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A510" w14:textId="77777777" w:rsidR="00EC03CF" w:rsidRDefault="00EC03CF" w:rsidP="008A0B87">
      <w:pPr>
        <w:pStyle w:val="Heading1"/>
        <w:rPr>
          <w:b/>
        </w:rPr>
      </w:pPr>
      <w:r w:rsidRPr="00EC03CF">
        <w:rPr>
          <w:b/>
          <w:bCs w:val="0"/>
          <w:noProof/>
        </w:rPr>
        <w:drawing>
          <wp:inline distT="0" distB="0" distL="0" distR="0" wp14:anchorId="2A4509B7" wp14:editId="359282EE">
            <wp:extent cx="5943600" cy="1042670"/>
            <wp:effectExtent l="0" t="0" r="0" b="0"/>
            <wp:docPr id="4" name="Picture 3" descr="A close up of a sign&#10;&#10;Description automatically generated">
              <a:extLst xmlns:a="http://schemas.openxmlformats.org/drawingml/2006/main">
                <a:ext uri="{FF2B5EF4-FFF2-40B4-BE49-F238E27FC236}">
                  <a16:creationId xmlns:a16="http://schemas.microsoft.com/office/drawing/2014/main" id="{1AC5F91D-28B5-8546-9196-3257808652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AC5F91D-28B5-8546-9196-325780865285}"/>
                        </a:ext>
                      </a:extLst>
                    </pic:cNvPr>
                    <pic:cNvPicPr>
                      <a:picLocks noChangeAspect="1"/>
                    </pic:cNvPicPr>
                  </pic:nvPicPr>
                  <pic:blipFill>
                    <a:blip r:embed="rId7"/>
                    <a:stretch>
                      <a:fillRect/>
                    </a:stretch>
                  </pic:blipFill>
                  <pic:spPr>
                    <a:xfrm>
                      <a:off x="0" y="0"/>
                      <a:ext cx="5943600" cy="1042670"/>
                    </a:xfrm>
                    <a:prstGeom prst="rect">
                      <a:avLst/>
                    </a:prstGeom>
                  </pic:spPr>
                </pic:pic>
              </a:graphicData>
            </a:graphic>
          </wp:inline>
        </w:drawing>
      </w:r>
      <w:r w:rsidRPr="00EC03CF">
        <w:rPr>
          <w:b/>
        </w:rPr>
        <w:t xml:space="preserve"> </w:t>
      </w:r>
    </w:p>
    <w:p w14:paraId="1ED440B8" w14:textId="5388005C" w:rsidR="00580CA2" w:rsidRPr="008A0B87" w:rsidRDefault="00580CA2" w:rsidP="00EC03CF">
      <w:pPr>
        <w:pStyle w:val="Heading1"/>
        <w:jc w:val="center"/>
        <w:rPr>
          <w:b/>
          <w:bCs w:val="0"/>
        </w:rPr>
      </w:pPr>
      <w:r w:rsidRPr="008A0B87">
        <w:rPr>
          <w:b/>
          <w:bCs w:val="0"/>
        </w:rPr>
        <w:t xml:space="preserve">Next Generation 2020 </w:t>
      </w:r>
      <w:r w:rsidR="00E05A14" w:rsidRPr="008A0B87">
        <w:rPr>
          <w:b/>
          <w:bCs w:val="0"/>
        </w:rPr>
        <w:t>NLN Short Course</w:t>
      </w:r>
    </w:p>
    <w:p w14:paraId="5B77092E" w14:textId="7C521F0C" w:rsidR="00A52C99" w:rsidRDefault="00A52C99" w:rsidP="00EC03CF">
      <w:pPr>
        <w:pStyle w:val="Heading1"/>
        <w:jc w:val="center"/>
        <w:rPr>
          <w:b/>
          <w:bCs w:val="0"/>
        </w:rPr>
      </w:pPr>
      <w:r w:rsidRPr="008A0B87">
        <w:rPr>
          <w:b/>
          <w:bCs w:val="0"/>
        </w:rPr>
        <w:t>Amplifying MCH Nutrition Impact Using I+PSE Approaches</w:t>
      </w:r>
    </w:p>
    <w:p w14:paraId="757DFB54" w14:textId="79381A8F" w:rsidR="00F41D20" w:rsidRPr="00F41D20" w:rsidRDefault="00F41D20" w:rsidP="00F41D20">
      <w:pPr>
        <w:jc w:val="center"/>
        <w:rPr>
          <w:i/>
          <w:iCs/>
        </w:rPr>
      </w:pPr>
      <w:r w:rsidRPr="00F41D20">
        <w:rPr>
          <w:i/>
          <w:iCs/>
        </w:rPr>
        <w:t>Presented by Angie Tagtow, MS, RD, LD</w:t>
      </w:r>
    </w:p>
    <w:p w14:paraId="6C69563C" w14:textId="201E309D" w:rsidR="00E05A14" w:rsidRDefault="00E05A14" w:rsidP="00A52C99">
      <w:pPr>
        <w:rPr>
          <w:rFonts w:cstheme="minorHAnsi"/>
          <w:b/>
          <w:bCs/>
        </w:rPr>
      </w:pPr>
    </w:p>
    <w:p w14:paraId="413BB168" w14:textId="0F076838" w:rsidR="00E05A14" w:rsidRDefault="00E05A14" w:rsidP="008A0B87">
      <w:pPr>
        <w:pStyle w:val="Heading3"/>
      </w:pPr>
      <w:r>
        <w:t>Description</w:t>
      </w:r>
    </w:p>
    <w:p w14:paraId="784A66F5" w14:textId="318BBB8A" w:rsidR="004A5C09" w:rsidRPr="001E7B22" w:rsidRDefault="004A5C09" w:rsidP="001E7B22">
      <w:pPr>
        <w:rPr>
          <w:rFonts w:asciiTheme="majorHAnsi" w:eastAsiaTheme="majorEastAsia" w:hAnsiTheme="majorHAnsi" w:cstheme="majorBidi"/>
          <w:b/>
          <w:bCs/>
          <w:color w:val="A5A5A5" w:themeColor="accent3"/>
          <w:sz w:val="19"/>
          <w:szCs w:val="19"/>
        </w:rPr>
      </w:pPr>
      <w:r w:rsidRPr="001A5CC1">
        <w:t xml:space="preserve">This </w:t>
      </w:r>
      <w:r>
        <w:t>short course</w:t>
      </w:r>
      <w:r w:rsidRPr="001A5CC1">
        <w:t xml:space="preserve"> offer</w:t>
      </w:r>
      <w:r>
        <w:t>s capacity building</w:t>
      </w:r>
      <w:r w:rsidRPr="001A5CC1">
        <w:t xml:space="preserve"> tools t</w:t>
      </w:r>
      <w:r>
        <w:t>o</w:t>
      </w:r>
      <w:r w:rsidRPr="001A5CC1">
        <w:t xml:space="preserve"> drive Title V MCH transformation by integrating direct service initiatives with policy (organizational/</w:t>
      </w:r>
      <w:r>
        <w:t xml:space="preserve"> </w:t>
      </w:r>
      <w:r w:rsidRPr="001A5CC1">
        <w:t>public), system (simple/complex)</w:t>
      </w:r>
      <w:r>
        <w:t xml:space="preserve"> </w:t>
      </w:r>
      <w:r w:rsidRPr="001A5CC1">
        <w:t xml:space="preserve">and environmental (built/natural) approaches. </w:t>
      </w:r>
      <w:r>
        <w:t xml:space="preserve">This </w:t>
      </w:r>
      <w:r w:rsidR="00D475AC">
        <w:t>short</w:t>
      </w:r>
      <w:r>
        <w:t xml:space="preserve"> course will</w:t>
      </w:r>
      <w:r w:rsidRPr="001A5CC1">
        <w:t xml:space="preserve"> explore </w:t>
      </w:r>
      <w:r>
        <w:t xml:space="preserve">how </w:t>
      </w:r>
      <w:r w:rsidRPr="001A5CC1">
        <w:t xml:space="preserve">the I+PSE (Individual plus PSE) Conceptual Framework for Action </w:t>
      </w:r>
      <w:r>
        <w:t>can</w:t>
      </w:r>
      <w:r w:rsidRPr="001A5CC1">
        <w:t xml:space="preserve"> </w:t>
      </w:r>
      <w:r>
        <w:t>support</w:t>
      </w:r>
      <w:r w:rsidRPr="001A5CC1">
        <w:t xml:space="preserve"> innovative strategies that </w:t>
      </w:r>
      <w:r w:rsidR="00E4530F">
        <w:t>advance</w:t>
      </w:r>
      <w:r w:rsidRPr="001A5CC1">
        <w:t xml:space="preserve"> Title V MCH </w:t>
      </w:r>
      <w:r>
        <w:t xml:space="preserve">nutrition </w:t>
      </w:r>
      <w:r w:rsidRPr="001A5CC1">
        <w:t>services</w:t>
      </w:r>
      <w:r>
        <w:t>, specifically by building and leveraging multi-sectoral partnerships</w:t>
      </w:r>
      <w:r w:rsidRPr="001A5CC1">
        <w:t xml:space="preserve">. </w:t>
      </w:r>
      <w:r w:rsidR="00072062">
        <w:t xml:space="preserve">MCH </w:t>
      </w:r>
      <w:r w:rsidR="00D475AC">
        <w:t xml:space="preserve">teams </w:t>
      </w:r>
      <w:r w:rsidR="00E4530F">
        <w:t xml:space="preserve">can </w:t>
      </w:r>
      <w:r w:rsidR="00D475AC">
        <w:t xml:space="preserve">apply information from online modules, recorded webinars, articles, worksheets, </w:t>
      </w:r>
      <w:r w:rsidR="00B23C12">
        <w:t xml:space="preserve">case studies, </w:t>
      </w:r>
      <w:r w:rsidR="00D475AC">
        <w:t xml:space="preserve">and reflection to </w:t>
      </w:r>
      <w:r w:rsidR="00B23C12">
        <w:t xml:space="preserve">identify, plan, and implement policy, system, and environmental strategies </w:t>
      </w:r>
      <w:r w:rsidRPr="001A5CC1">
        <w:t xml:space="preserve">further building Title V MCH capacity, practice-based evidence, and </w:t>
      </w:r>
      <w:r w:rsidR="00B23C12">
        <w:t xml:space="preserve">community/population </w:t>
      </w:r>
      <w:r w:rsidRPr="001A5CC1">
        <w:t>impact.</w:t>
      </w:r>
    </w:p>
    <w:p w14:paraId="5EFCB888" w14:textId="35F7A38F" w:rsidR="00E05A14" w:rsidRPr="00A83D62" w:rsidRDefault="00E05A14" w:rsidP="008A0B87">
      <w:pPr>
        <w:pStyle w:val="Heading3"/>
      </w:pPr>
      <w:r w:rsidRPr="00A83D62">
        <w:t>Objectives</w:t>
      </w:r>
    </w:p>
    <w:p w14:paraId="435B3218" w14:textId="7D8A38E5" w:rsidR="00B24DFC" w:rsidRPr="00B24DFC" w:rsidRDefault="00B24DFC" w:rsidP="00B24DFC">
      <w:pPr>
        <w:rPr>
          <w:rFonts w:cstheme="minorHAnsi"/>
          <w:b/>
          <w:bCs/>
          <w:color w:val="000000" w:themeColor="text1"/>
        </w:rPr>
      </w:pPr>
      <w:r w:rsidRPr="00B24DFC">
        <w:rPr>
          <w:color w:val="000000" w:themeColor="text1"/>
        </w:rPr>
        <w:t xml:space="preserve">Upon completing this short course, </w:t>
      </w:r>
      <w:r w:rsidR="00072062">
        <w:rPr>
          <w:color w:val="000000" w:themeColor="text1"/>
        </w:rPr>
        <w:t>MCH teams</w:t>
      </w:r>
      <w:r w:rsidRPr="00B24DFC">
        <w:rPr>
          <w:color w:val="000000" w:themeColor="text1"/>
        </w:rPr>
        <w:t xml:space="preserve"> will be able to:</w:t>
      </w:r>
    </w:p>
    <w:p w14:paraId="081EA20E" w14:textId="5717219A" w:rsidR="007D374F" w:rsidRPr="007D374F" w:rsidRDefault="007D374F" w:rsidP="006456A3">
      <w:pPr>
        <w:pStyle w:val="ListParagraph"/>
        <w:numPr>
          <w:ilvl w:val="0"/>
          <w:numId w:val="20"/>
        </w:numPr>
        <w:rPr>
          <w:rFonts w:cstheme="minorHAnsi"/>
          <w:b/>
          <w:bCs/>
          <w:color w:val="000000" w:themeColor="text1"/>
        </w:rPr>
      </w:pPr>
      <w:r>
        <w:rPr>
          <w:color w:val="000000" w:themeColor="text1"/>
        </w:rPr>
        <w:t>Describe the benefits of integrating direct services and policy, system and environmental approaches to address Title V</w:t>
      </w:r>
      <w:r w:rsidR="002E1C36">
        <w:rPr>
          <w:color w:val="000000" w:themeColor="text1"/>
        </w:rPr>
        <w:t xml:space="preserve"> </w:t>
      </w:r>
      <w:r>
        <w:rPr>
          <w:color w:val="000000" w:themeColor="text1"/>
        </w:rPr>
        <w:t>MCH priorities.</w:t>
      </w:r>
    </w:p>
    <w:p w14:paraId="03F5376C" w14:textId="05C0D881" w:rsidR="006456A3" w:rsidRPr="004A5C09" w:rsidRDefault="006456A3" w:rsidP="006456A3">
      <w:pPr>
        <w:pStyle w:val="ListParagraph"/>
        <w:numPr>
          <w:ilvl w:val="0"/>
          <w:numId w:val="20"/>
        </w:numPr>
        <w:rPr>
          <w:rFonts w:cstheme="minorHAnsi"/>
          <w:b/>
          <w:bCs/>
          <w:color w:val="000000" w:themeColor="text1"/>
        </w:rPr>
      </w:pPr>
      <w:r w:rsidRPr="004A5C09">
        <w:rPr>
          <w:color w:val="000000" w:themeColor="text1"/>
        </w:rPr>
        <w:t xml:space="preserve">Build knowledge and capacity of MCH </w:t>
      </w:r>
      <w:r w:rsidR="007D374F">
        <w:rPr>
          <w:color w:val="000000" w:themeColor="text1"/>
        </w:rPr>
        <w:t>workforce and/or agency</w:t>
      </w:r>
      <w:r w:rsidRPr="004A5C09">
        <w:rPr>
          <w:color w:val="000000" w:themeColor="text1"/>
        </w:rPr>
        <w:t xml:space="preserve"> to </w:t>
      </w:r>
      <w:r w:rsidR="007D374F">
        <w:rPr>
          <w:color w:val="000000" w:themeColor="text1"/>
        </w:rPr>
        <w:t>advance</w:t>
      </w:r>
      <w:r w:rsidRPr="004A5C09">
        <w:rPr>
          <w:color w:val="000000" w:themeColor="text1"/>
        </w:rPr>
        <w:t xml:space="preserve"> </w:t>
      </w:r>
      <w:r w:rsidR="007D374F">
        <w:rPr>
          <w:color w:val="000000" w:themeColor="text1"/>
        </w:rPr>
        <w:t>individual, policy, system, and environmental (I+PSE) approaches</w:t>
      </w:r>
      <w:r>
        <w:rPr>
          <w:color w:val="000000" w:themeColor="text1"/>
        </w:rPr>
        <w:t>.</w:t>
      </w:r>
    </w:p>
    <w:p w14:paraId="30A4B08F" w14:textId="18F833E5" w:rsidR="007D374F" w:rsidRPr="007D374F" w:rsidRDefault="00E05A14" w:rsidP="007D374F">
      <w:pPr>
        <w:pStyle w:val="ListParagraph"/>
        <w:numPr>
          <w:ilvl w:val="0"/>
          <w:numId w:val="20"/>
        </w:numPr>
        <w:rPr>
          <w:color w:val="000000" w:themeColor="text1"/>
        </w:rPr>
      </w:pPr>
      <w:r w:rsidRPr="004A5C09">
        <w:rPr>
          <w:color w:val="000000" w:themeColor="text1"/>
        </w:rPr>
        <w:t>Identify the role of community engagement</w:t>
      </w:r>
      <w:r w:rsidR="006456A3">
        <w:rPr>
          <w:color w:val="000000" w:themeColor="text1"/>
        </w:rPr>
        <w:t xml:space="preserve">, networks, and partnerships </w:t>
      </w:r>
      <w:r w:rsidRPr="004A5C09">
        <w:rPr>
          <w:color w:val="000000" w:themeColor="text1"/>
        </w:rPr>
        <w:t xml:space="preserve">in </w:t>
      </w:r>
      <w:r w:rsidR="006456A3">
        <w:rPr>
          <w:color w:val="000000" w:themeColor="text1"/>
        </w:rPr>
        <w:t xml:space="preserve">implementing </w:t>
      </w:r>
      <w:r w:rsidR="008A7DC6">
        <w:rPr>
          <w:color w:val="000000" w:themeColor="text1"/>
        </w:rPr>
        <w:t>I+PSE</w:t>
      </w:r>
      <w:r w:rsidRPr="004A5C09">
        <w:rPr>
          <w:color w:val="000000" w:themeColor="text1"/>
        </w:rPr>
        <w:t xml:space="preserve"> approaches to </w:t>
      </w:r>
      <w:r w:rsidR="006456A3">
        <w:rPr>
          <w:color w:val="000000" w:themeColor="text1"/>
        </w:rPr>
        <w:t>healthy eating and active living</w:t>
      </w:r>
      <w:r w:rsidRPr="004A5C09">
        <w:rPr>
          <w:color w:val="000000" w:themeColor="text1"/>
        </w:rPr>
        <w:t>.</w:t>
      </w:r>
    </w:p>
    <w:p w14:paraId="572BB23E" w14:textId="2667E588" w:rsidR="004A5C09" w:rsidRPr="001E7B22" w:rsidRDefault="00E05A14" w:rsidP="008A0B87">
      <w:pPr>
        <w:pStyle w:val="ListParagraph"/>
        <w:numPr>
          <w:ilvl w:val="0"/>
          <w:numId w:val="20"/>
        </w:numPr>
        <w:rPr>
          <w:rFonts w:cstheme="minorHAnsi"/>
          <w:b/>
          <w:bCs/>
          <w:color w:val="000000" w:themeColor="text1"/>
        </w:rPr>
      </w:pPr>
      <w:r w:rsidRPr="004A5C09">
        <w:rPr>
          <w:color w:val="000000" w:themeColor="text1"/>
        </w:rPr>
        <w:t>Set specific goals for implementing PSE approaches</w:t>
      </w:r>
      <w:r w:rsidR="006456A3">
        <w:rPr>
          <w:color w:val="000000" w:themeColor="text1"/>
        </w:rPr>
        <w:t xml:space="preserve"> in MCH state assessments and plans</w:t>
      </w:r>
      <w:r w:rsidRPr="004A5C09">
        <w:rPr>
          <w:color w:val="000000" w:themeColor="text1"/>
        </w:rPr>
        <w:t>.</w:t>
      </w:r>
    </w:p>
    <w:p w14:paraId="333A235F" w14:textId="77777777" w:rsidR="00D475AC" w:rsidRDefault="00D475AC" w:rsidP="008A0B87">
      <w:pPr>
        <w:pStyle w:val="Heading3"/>
        <w:rPr>
          <w:rFonts w:eastAsia="Times New Roman"/>
          <w:szCs w:val="24"/>
        </w:rPr>
      </w:pPr>
      <w:r>
        <w:rPr>
          <w:rFonts w:eastAsia="Times New Roman"/>
          <w:szCs w:val="24"/>
        </w:rPr>
        <w:t>Audience</w:t>
      </w:r>
    </w:p>
    <w:p w14:paraId="47A84EC9" w14:textId="62C497B8" w:rsidR="006456A3" w:rsidRPr="001E7B22" w:rsidRDefault="006456A3" w:rsidP="001E7B22">
      <w:r>
        <w:t xml:space="preserve">The audience for this short course is </w:t>
      </w:r>
      <w:r w:rsidR="00D475AC">
        <w:t xml:space="preserve">MCH </w:t>
      </w:r>
      <w:r w:rsidR="00B24DFC">
        <w:t>n</w:t>
      </w:r>
      <w:r w:rsidR="00D475AC">
        <w:t>utrition staff</w:t>
      </w:r>
      <w:r w:rsidR="008A7DC6">
        <w:t>, their agencies</w:t>
      </w:r>
      <w:r w:rsidR="001E7B22">
        <w:t>,</w:t>
      </w:r>
      <w:r>
        <w:t xml:space="preserve"> and partners.</w:t>
      </w:r>
      <w:r w:rsidR="00072062">
        <w:t xml:space="preserve"> The short course can be integrated into team meetings or professional development opportunities.</w:t>
      </w:r>
    </w:p>
    <w:p w14:paraId="72A9BA6D" w14:textId="797D4D9B" w:rsidR="00E05A14" w:rsidRPr="00580CA2" w:rsidRDefault="002E1C36" w:rsidP="008A0B87">
      <w:pPr>
        <w:pStyle w:val="Heading3"/>
        <w:rPr>
          <w:rFonts w:eastAsia="Times New Roman"/>
          <w:szCs w:val="24"/>
        </w:rPr>
      </w:pPr>
      <w:r>
        <w:rPr>
          <w:rFonts w:eastAsia="Times New Roman"/>
          <w:szCs w:val="24"/>
        </w:rPr>
        <w:t>Maternal Child Health Bureau</w:t>
      </w:r>
      <w:r w:rsidR="00E05A14" w:rsidRPr="00580CA2">
        <w:rPr>
          <w:rFonts w:eastAsia="Times New Roman"/>
          <w:szCs w:val="24"/>
        </w:rPr>
        <w:t xml:space="preserve"> Competencies </w:t>
      </w:r>
      <w:hyperlink r:id="rId8" w:history="1">
        <w:r w:rsidR="00580CA2" w:rsidRPr="00580CA2">
          <w:rPr>
            <w:rStyle w:val="Hyperlink"/>
            <w:rFonts w:eastAsia="Times New Roman" w:cstheme="minorHAnsi"/>
          </w:rPr>
          <w:t xml:space="preserve">Version </w:t>
        </w:r>
        <w:r w:rsidR="00E05A14" w:rsidRPr="00580CA2">
          <w:rPr>
            <w:rStyle w:val="Hyperlink"/>
            <w:rFonts w:eastAsia="Times New Roman" w:cstheme="minorHAnsi"/>
          </w:rPr>
          <w:t>4.0</w:t>
        </w:r>
      </w:hyperlink>
    </w:p>
    <w:p w14:paraId="7461EBD8" w14:textId="67148EA0" w:rsidR="00E05A14" w:rsidRPr="00580CA2" w:rsidRDefault="00E05A14" w:rsidP="00580CA2">
      <w:pPr>
        <w:pStyle w:val="ListParagraph"/>
        <w:numPr>
          <w:ilvl w:val="0"/>
          <w:numId w:val="27"/>
        </w:numPr>
        <w:rPr>
          <w:rFonts w:eastAsia="Times New Roman" w:cstheme="minorHAnsi"/>
          <w:color w:val="000000"/>
        </w:rPr>
      </w:pPr>
      <w:r w:rsidRPr="00580CA2">
        <w:rPr>
          <w:rFonts w:eastAsia="Times New Roman" w:cstheme="minorHAnsi"/>
          <w:color w:val="000000"/>
        </w:rPr>
        <w:t>Competenc</w:t>
      </w:r>
      <w:r w:rsidR="008A0B87">
        <w:rPr>
          <w:rFonts w:eastAsia="Times New Roman" w:cstheme="minorHAnsi"/>
          <w:color w:val="000000"/>
        </w:rPr>
        <w:t>y</w:t>
      </w:r>
      <w:r w:rsidRPr="00580CA2">
        <w:rPr>
          <w:rFonts w:eastAsia="Times New Roman" w:cstheme="minorHAnsi"/>
          <w:color w:val="000000"/>
        </w:rPr>
        <w:t xml:space="preserve"> 11: Working with Communities and Systems</w:t>
      </w:r>
    </w:p>
    <w:p w14:paraId="409D9046" w14:textId="6A4C1441" w:rsidR="004A5C09" w:rsidRPr="001E7B22" w:rsidRDefault="00E05A14" w:rsidP="008A0B87">
      <w:pPr>
        <w:pStyle w:val="ListParagraph"/>
        <w:numPr>
          <w:ilvl w:val="0"/>
          <w:numId w:val="27"/>
        </w:numPr>
        <w:rPr>
          <w:rFonts w:eastAsia="Times New Roman" w:cstheme="minorHAnsi"/>
          <w:color w:val="000000"/>
        </w:rPr>
      </w:pPr>
      <w:r w:rsidRPr="00580CA2">
        <w:rPr>
          <w:rFonts w:eastAsia="Times New Roman" w:cstheme="minorHAnsi"/>
          <w:color w:val="000000"/>
        </w:rPr>
        <w:t>Competency 12: Policy </w:t>
      </w:r>
    </w:p>
    <w:p w14:paraId="17BED53E" w14:textId="4261E511" w:rsidR="008A0B87" w:rsidRDefault="0076642F" w:rsidP="008A0B87">
      <w:pPr>
        <w:pStyle w:val="Heading3"/>
        <w:rPr>
          <w:rFonts w:eastAsia="Times New Roman"/>
        </w:rPr>
      </w:pPr>
      <w:r w:rsidRPr="0076642F">
        <w:rPr>
          <w:rFonts w:eastAsia="Times New Roman"/>
        </w:rPr>
        <w:lastRenderedPageBreak/>
        <w:t>CPEU</w:t>
      </w:r>
      <w:r w:rsidR="008A0B87">
        <w:rPr>
          <w:rFonts w:eastAsia="Times New Roman"/>
        </w:rPr>
        <w:t>s and Certificate of Completion</w:t>
      </w:r>
    </w:p>
    <w:p w14:paraId="42C6FA63" w14:textId="62D2408E" w:rsidR="0076642F" w:rsidRPr="0076642F" w:rsidRDefault="00120F45" w:rsidP="0076642F">
      <w:pPr>
        <w:rPr>
          <w:rFonts w:eastAsia="Times New Roman" w:cstheme="minorHAnsi"/>
          <w:color w:val="000000"/>
        </w:rPr>
      </w:pPr>
      <w:r w:rsidRPr="0027705D">
        <w:rPr>
          <w:rFonts w:eastAsia="Times New Roman" w:cstheme="minorHAnsi"/>
          <w:color w:val="000000"/>
        </w:rPr>
        <w:t xml:space="preserve">Upon completion of this short course, participants will receive </w:t>
      </w:r>
      <w:r w:rsidR="004E4C21">
        <w:rPr>
          <w:rFonts w:eastAsia="Times New Roman" w:cstheme="minorHAnsi"/>
          <w:color w:val="000000"/>
        </w:rPr>
        <w:t>11.5</w:t>
      </w:r>
      <w:r w:rsidR="0027705D" w:rsidRPr="0027705D">
        <w:rPr>
          <w:rFonts w:eastAsia="Times New Roman" w:cstheme="minorHAnsi"/>
          <w:color w:val="000000"/>
        </w:rPr>
        <w:t xml:space="preserve"> continuing professional education units and a certificate of completion. </w:t>
      </w:r>
    </w:p>
    <w:p w14:paraId="51599640" w14:textId="5D56705C" w:rsidR="00032D6F" w:rsidRDefault="00032D6F" w:rsidP="00864BA6">
      <w:pPr>
        <w:pStyle w:val="Heading3"/>
      </w:pPr>
      <w:r>
        <w:t>Instructions</w:t>
      </w:r>
    </w:p>
    <w:p w14:paraId="6A9269F6" w14:textId="28625CD6" w:rsidR="00FA65C8" w:rsidRDefault="001F365F" w:rsidP="00A52C99">
      <w:pPr>
        <w:rPr>
          <w:rFonts w:cstheme="minorHAnsi"/>
        </w:rPr>
      </w:pPr>
      <w:r>
        <w:rPr>
          <w:rFonts w:cstheme="minorHAnsi"/>
        </w:rPr>
        <w:t>Each of the following iterative activities are designed to advance I+PSE approaches within MCH</w:t>
      </w:r>
      <w:r w:rsidR="002E1C36">
        <w:rPr>
          <w:rFonts w:cstheme="minorHAnsi"/>
        </w:rPr>
        <w:t xml:space="preserve"> nutrition</w:t>
      </w:r>
      <w:r>
        <w:rPr>
          <w:rFonts w:cstheme="minorHAnsi"/>
        </w:rPr>
        <w:t xml:space="preserve">. The activities should be completed in sequence and </w:t>
      </w:r>
      <w:r w:rsidR="003555CD">
        <w:rPr>
          <w:rFonts w:cstheme="minorHAnsi"/>
        </w:rPr>
        <w:t>may be</w:t>
      </w:r>
      <w:r>
        <w:rPr>
          <w:rFonts w:cstheme="minorHAnsi"/>
        </w:rPr>
        <w:t xml:space="preserve"> accompanied by an online recording</w:t>
      </w:r>
      <w:r w:rsidR="003555CD">
        <w:rPr>
          <w:rFonts w:cstheme="minorHAnsi"/>
        </w:rPr>
        <w:t xml:space="preserve"> and support materials</w:t>
      </w:r>
      <w:r>
        <w:rPr>
          <w:rFonts w:cstheme="minorHAnsi"/>
        </w:rPr>
        <w:t xml:space="preserve">. </w:t>
      </w:r>
      <w:r w:rsidR="003555CD" w:rsidRPr="00072062">
        <w:rPr>
          <w:rFonts w:cstheme="minorHAnsi"/>
        </w:rPr>
        <w:t xml:space="preserve">The short course </w:t>
      </w:r>
      <w:r w:rsidR="00072062">
        <w:rPr>
          <w:rFonts w:cstheme="minorHAnsi"/>
        </w:rPr>
        <w:t xml:space="preserve">is designed to be completed as a </w:t>
      </w:r>
      <w:r w:rsidR="00220E17">
        <w:rPr>
          <w:rFonts w:cstheme="minorHAnsi"/>
        </w:rPr>
        <w:t>team but</w:t>
      </w:r>
      <w:r w:rsidR="00072062">
        <w:rPr>
          <w:rFonts w:cstheme="minorHAnsi"/>
        </w:rPr>
        <w:t xml:space="preserve"> </w:t>
      </w:r>
      <w:r w:rsidR="003555CD" w:rsidRPr="00072062">
        <w:rPr>
          <w:rFonts w:cstheme="minorHAnsi"/>
        </w:rPr>
        <w:t xml:space="preserve">can be done individually </w:t>
      </w:r>
      <w:r w:rsidR="00072062">
        <w:rPr>
          <w:rFonts w:cstheme="minorHAnsi"/>
        </w:rPr>
        <w:t>as well.</w:t>
      </w:r>
      <w:r w:rsidR="003555CD">
        <w:rPr>
          <w:rFonts w:cstheme="minorHAnsi"/>
        </w:rPr>
        <w:t xml:space="preserve"> </w:t>
      </w:r>
      <w:r w:rsidR="00072062">
        <w:rPr>
          <w:rFonts w:cstheme="minorHAnsi"/>
        </w:rPr>
        <w:t>Teams</w:t>
      </w:r>
      <w:r w:rsidR="003555CD">
        <w:rPr>
          <w:rFonts w:cstheme="minorHAnsi"/>
        </w:rPr>
        <w:t xml:space="preserve"> are encouraged to share the materials with colleagues, leadership, and partners. Each activity is followed by </w:t>
      </w:r>
      <w:r w:rsidR="007A6AC5">
        <w:rPr>
          <w:rFonts w:cstheme="minorHAnsi"/>
        </w:rPr>
        <w:t xml:space="preserve">reflection questions </w:t>
      </w:r>
      <w:r w:rsidR="003555CD">
        <w:rPr>
          <w:rFonts w:cstheme="minorHAnsi"/>
        </w:rPr>
        <w:t>to stimulate additional thoughts and activities</w:t>
      </w:r>
      <w:r>
        <w:rPr>
          <w:rFonts w:cstheme="minorHAnsi"/>
        </w:rPr>
        <w:t>.</w:t>
      </w:r>
    </w:p>
    <w:p w14:paraId="5D4F30FC" w14:textId="77777777" w:rsidR="00FA65C8" w:rsidRDefault="00FA65C8" w:rsidP="00CA33F6">
      <w:pPr>
        <w:pStyle w:val="Heading3"/>
      </w:pPr>
      <w:r>
        <w:t>Resources</w:t>
      </w:r>
    </w:p>
    <w:p w14:paraId="5061F320" w14:textId="2679F3F1" w:rsidR="008A21D0" w:rsidRDefault="00FA65C8" w:rsidP="00C048BC">
      <w:pPr>
        <w:rPr>
          <w:rFonts w:cstheme="minorHAnsi"/>
        </w:rPr>
      </w:pPr>
      <w:r>
        <w:rPr>
          <w:rFonts w:cstheme="minorHAnsi"/>
        </w:rPr>
        <w:t xml:space="preserve">These and other resources are available at </w:t>
      </w:r>
      <w:hyperlink r:id="rId9" w:history="1">
        <w:r w:rsidRPr="00CA7B97">
          <w:rPr>
            <w:rStyle w:val="Hyperlink"/>
            <w:sz w:val="24"/>
            <w:szCs w:val="24"/>
          </w:rPr>
          <w:t>http://mchnutritionpartners.ucla.edu/</w:t>
        </w:r>
      </w:hyperlink>
      <w:r w:rsidR="00CA33F6">
        <w:rPr>
          <w:rStyle w:val="Hyperlink"/>
          <w:sz w:val="24"/>
          <w:szCs w:val="24"/>
        </w:rPr>
        <w:t>.</w:t>
      </w:r>
      <w:r w:rsidR="002E1C36">
        <w:rPr>
          <w:rFonts w:cstheme="minorHAnsi"/>
        </w:rPr>
        <w:t xml:space="preserve"> </w:t>
      </w:r>
    </w:p>
    <w:p w14:paraId="2F9018ED" w14:textId="6A8CD5D7" w:rsidR="00C048BC" w:rsidRDefault="00C048BC" w:rsidP="00C048BC">
      <w:pPr>
        <w:pStyle w:val="Heading3"/>
      </w:pPr>
      <w:r>
        <w:t>Bio</w:t>
      </w:r>
    </w:p>
    <w:p w14:paraId="11D07C4F" w14:textId="00A227CF" w:rsidR="00C048BC" w:rsidRPr="00C658DB" w:rsidRDefault="00C048BC" w:rsidP="00C048BC">
      <w:r w:rsidRPr="00C658DB">
        <w:rPr>
          <w:b/>
        </w:rPr>
        <w:t>Angie Tagtow</w:t>
      </w:r>
      <w:r w:rsidRPr="00C658DB">
        <w:t xml:space="preserve"> is the </w:t>
      </w:r>
      <w:r>
        <w:t>F</w:t>
      </w:r>
      <w:r w:rsidRPr="00C658DB">
        <w:t xml:space="preserve">ounder and </w:t>
      </w:r>
      <w:r>
        <w:t>C</w:t>
      </w:r>
      <w:r w:rsidRPr="00C658DB">
        <w:t xml:space="preserve">hief </w:t>
      </w:r>
      <w:r>
        <w:t>S</w:t>
      </w:r>
      <w:r w:rsidRPr="00C658DB">
        <w:t xml:space="preserve">trategist of </w:t>
      </w:r>
      <w:proofErr w:type="spellStart"/>
      <w:r w:rsidRPr="00C658DB">
        <w:t>Äkta</w:t>
      </w:r>
      <w:proofErr w:type="spellEnd"/>
      <w:r w:rsidRPr="00C658DB">
        <w:t xml:space="preserve"> Strategies, a consulting firm that designs authentic solutions for systems change. She has more than 25 years of experience working at local, state, federal, and international levels in agriculture, food, and nutrition policy; public health; and food and water systems. </w:t>
      </w:r>
      <w:r>
        <w:t>Angie has served as a technical adviser with the NLN since 2018.</w:t>
      </w:r>
    </w:p>
    <w:p w14:paraId="063D9102" w14:textId="77777777" w:rsidR="00C048BC" w:rsidRPr="00C658DB" w:rsidRDefault="00C048BC" w:rsidP="00C048BC">
      <w:r w:rsidRPr="00C658DB">
        <w:t xml:space="preserve">In 2014, she was appointed by President Barack Obama to serve as the Executive Director for the USDA Center for Nutrition Policy and Promotion in which she co-led the development and launch of the </w:t>
      </w:r>
      <w:r w:rsidRPr="00C658DB">
        <w:rPr>
          <w:i/>
        </w:rPr>
        <w:t>2015-2020 Dietary Guidelines for Americans</w:t>
      </w:r>
      <w:r w:rsidRPr="00C658DB">
        <w:t xml:space="preserve">. </w:t>
      </w:r>
    </w:p>
    <w:p w14:paraId="02F0B6F2" w14:textId="7D8C42F3" w:rsidR="00C048BC" w:rsidRPr="00C658DB" w:rsidRDefault="00C048BC" w:rsidP="00C048BC">
      <w:r w:rsidRPr="00C658DB">
        <w:t xml:space="preserve">Angie is a registered dietitian and </w:t>
      </w:r>
      <w:r w:rsidR="001E7B22">
        <w:t>is</w:t>
      </w:r>
      <w:r w:rsidRPr="00C658DB">
        <w:t xml:space="preserve"> a Senior Fellow and Endowed Chair at the Minnesota Institute for Sustainable Agriculture, University of Minnesota College of Food, Agricultural and Natural Resource Sciences, and </w:t>
      </w:r>
      <w:r w:rsidR="001E7B22">
        <w:t xml:space="preserve">was </w:t>
      </w:r>
      <w:r w:rsidRPr="00C658DB">
        <w:t>a Food and Society Policy Fellow with the Institute for Agriculture and Trade Policy. She was the founder and CEO of a successful consulting firm that provided program and policy development, strategic planning, capacity building, communication, and education services to diverse clients that worked toward advancing sustainable, resilient, and healthy food and water systems.</w:t>
      </w:r>
      <w:r>
        <w:t xml:space="preserve"> </w:t>
      </w:r>
      <w:r w:rsidRPr="00C658DB">
        <w:t>She co-founded a non-profit focused on health and food systems in addition to forming a statewide community of practice that promoted evidence-based strategies to increase access to healthful food.</w:t>
      </w:r>
      <w:r>
        <w:t xml:space="preserve"> Angie started her career as a nutrition consultant at the Iowa Department of Public Health WIC Program and continues to serve in an advisory capacity to the </w:t>
      </w:r>
      <w:r w:rsidR="00C44798">
        <w:t xml:space="preserve">IDPH </w:t>
      </w:r>
      <w:r>
        <w:t>Bureau of Nutrition and Physical Activity.</w:t>
      </w:r>
    </w:p>
    <w:p w14:paraId="0685DE64" w14:textId="77777777" w:rsidR="00C407C4" w:rsidRDefault="00C048BC" w:rsidP="00C407C4">
      <w:r w:rsidRPr="00C658DB">
        <w:t>Angie has served in professional leadership positions within the Academy of Nutrition and Dietetics, Iowa Academy of Nutrition and Dietetics, Society for Nutrition Education and Behavior, and the American Public Health Association. In addition to</w:t>
      </w:r>
      <w:r w:rsidRPr="00C658DB">
        <w:rPr>
          <w:i/>
        </w:rPr>
        <w:t xml:space="preserve"> </w:t>
      </w:r>
      <w:r w:rsidRPr="00C658DB">
        <w:t xml:space="preserve">launching the </w:t>
      </w:r>
      <w:r w:rsidRPr="00C658DB">
        <w:rPr>
          <w:i/>
        </w:rPr>
        <w:t>Journal of Hunger &amp; Environmental Nutrition</w:t>
      </w:r>
      <w:r w:rsidRPr="00C658DB">
        <w:t xml:space="preserve"> in 2005 in which she served as the managing editor for 11 years, she has published numerous peer-reviewed articles</w:t>
      </w:r>
      <w:r>
        <w:t xml:space="preserve">, </w:t>
      </w:r>
      <w:r w:rsidRPr="00C658DB">
        <w:t>book chapters</w:t>
      </w:r>
      <w:r>
        <w:t>, and reports</w:t>
      </w:r>
      <w:r w:rsidRPr="00C658DB">
        <w:rPr>
          <w:i/>
        </w:rPr>
        <w:t>.</w:t>
      </w:r>
      <w:r w:rsidRPr="00C658DB">
        <w:t xml:space="preserve"> Angie has </w:t>
      </w:r>
      <w:r>
        <w:t>been honored by many organizations for</w:t>
      </w:r>
      <w:r w:rsidRPr="00C658DB">
        <w:t xml:space="preserve"> her leadership and professional contributions to nutrition, public health</w:t>
      </w:r>
      <w:r>
        <w:t>,</w:t>
      </w:r>
      <w:r w:rsidRPr="00C658DB">
        <w:t xml:space="preserve"> and food systems.</w:t>
      </w:r>
    </w:p>
    <w:p w14:paraId="286BD808" w14:textId="77777777" w:rsidR="00C407C4" w:rsidRDefault="00C407C4">
      <w:pPr>
        <w:spacing w:after="200" w:line="276" w:lineRule="auto"/>
      </w:pPr>
      <w:r>
        <w:br w:type="page"/>
      </w:r>
    </w:p>
    <w:p w14:paraId="4B42CCA8" w14:textId="4C4B7E14" w:rsidR="008A21D0" w:rsidRDefault="008A21D0" w:rsidP="00C407C4">
      <w:pPr>
        <w:pStyle w:val="Heading3"/>
      </w:pPr>
      <w:r w:rsidRPr="008A0B87">
        <w:lastRenderedPageBreak/>
        <w:t>Amplifying MCH Nutrition Impact Using I+PSE Approaches</w:t>
      </w:r>
      <w:r>
        <w:t xml:space="preserve"> </w:t>
      </w:r>
      <w:r w:rsidR="0048788D">
        <w:t xml:space="preserve">Short Course </w:t>
      </w:r>
      <w:r>
        <w:t>Checklist</w:t>
      </w:r>
    </w:p>
    <w:p w14:paraId="07309093" w14:textId="77777777" w:rsidR="00C407C4" w:rsidRPr="00C407C4" w:rsidRDefault="00C407C4" w:rsidP="00C407C4"/>
    <w:tbl>
      <w:tblPr>
        <w:tblStyle w:val="TableGrid"/>
        <w:tblW w:w="5000" w:type="pct"/>
        <w:tblLook w:val="04A0" w:firstRow="1" w:lastRow="0" w:firstColumn="1" w:lastColumn="0" w:noHBand="0" w:noVBand="1"/>
      </w:tblPr>
      <w:tblGrid>
        <w:gridCol w:w="946"/>
        <w:gridCol w:w="4707"/>
        <w:gridCol w:w="1849"/>
        <w:gridCol w:w="1848"/>
      </w:tblGrid>
      <w:tr w:rsidR="00A564A7" w14:paraId="79A09065" w14:textId="2D457916" w:rsidTr="002E1C36">
        <w:trPr>
          <w:trHeight w:val="296"/>
          <w:tblHeader/>
        </w:trPr>
        <w:tc>
          <w:tcPr>
            <w:tcW w:w="506" w:type="pct"/>
            <w:shd w:val="clear" w:color="auto" w:fill="D9E2F3" w:themeFill="accent1" w:themeFillTint="33"/>
            <w:vAlign w:val="center"/>
          </w:tcPr>
          <w:p w14:paraId="1B2A5083" w14:textId="61C78326" w:rsidR="00A564A7" w:rsidRDefault="00A564A7" w:rsidP="002E1C36">
            <w:pPr>
              <w:jc w:val="center"/>
              <w:rPr>
                <w:rFonts w:cstheme="minorHAnsi"/>
                <w:b/>
                <w:bCs/>
              </w:rPr>
            </w:pPr>
            <w:r>
              <w:rPr>
                <w:rFonts w:cstheme="minorHAnsi"/>
                <w:b/>
                <w:bCs/>
              </w:rPr>
              <w:t>Activity</w:t>
            </w:r>
          </w:p>
        </w:tc>
        <w:tc>
          <w:tcPr>
            <w:tcW w:w="2517" w:type="pct"/>
            <w:shd w:val="clear" w:color="auto" w:fill="D9E2F3" w:themeFill="accent1" w:themeFillTint="33"/>
            <w:vAlign w:val="center"/>
          </w:tcPr>
          <w:p w14:paraId="415F6C42" w14:textId="22693F61" w:rsidR="00A564A7" w:rsidRDefault="00A564A7" w:rsidP="002E1C36">
            <w:pPr>
              <w:jc w:val="center"/>
              <w:rPr>
                <w:rFonts w:cstheme="minorHAnsi"/>
                <w:b/>
                <w:bCs/>
              </w:rPr>
            </w:pPr>
            <w:r>
              <w:rPr>
                <w:rFonts w:cstheme="minorHAnsi"/>
                <w:b/>
                <w:bCs/>
              </w:rPr>
              <w:t>Title</w:t>
            </w:r>
          </w:p>
        </w:tc>
        <w:tc>
          <w:tcPr>
            <w:tcW w:w="989" w:type="pct"/>
            <w:shd w:val="clear" w:color="auto" w:fill="D9E2F3" w:themeFill="accent1" w:themeFillTint="33"/>
            <w:vAlign w:val="center"/>
          </w:tcPr>
          <w:p w14:paraId="113E78B9" w14:textId="30C48A44" w:rsidR="00A564A7" w:rsidRDefault="00A564A7" w:rsidP="002E1C36">
            <w:pPr>
              <w:jc w:val="center"/>
              <w:rPr>
                <w:rFonts w:cstheme="minorHAnsi"/>
                <w:b/>
                <w:bCs/>
              </w:rPr>
            </w:pPr>
            <w:r>
              <w:rPr>
                <w:rFonts w:cstheme="minorHAnsi"/>
                <w:b/>
                <w:bCs/>
              </w:rPr>
              <w:t>Estimated Time</w:t>
            </w:r>
          </w:p>
        </w:tc>
        <w:tc>
          <w:tcPr>
            <w:tcW w:w="988" w:type="pct"/>
            <w:shd w:val="clear" w:color="auto" w:fill="D9E2F3" w:themeFill="accent1" w:themeFillTint="33"/>
            <w:vAlign w:val="center"/>
          </w:tcPr>
          <w:p w14:paraId="04C90270" w14:textId="7DBE8698" w:rsidR="00A564A7" w:rsidRDefault="00A564A7" w:rsidP="002E1C36">
            <w:pPr>
              <w:jc w:val="center"/>
              <w:rPr>
                <w:rFonts w:cstheme="minorHAnsi"/>
                <w:b/>
                <w:bCs/>
              </w:rPr>
            </w:pPr>
            <w:r>
              <w:rPr>
                <w:rFonts w:cstheme="minorHAnsi"/>
                <w:b/>
                <w:bCs/>
              </w:rPr>
              <w:t>Date Completed</w:t>
            </w:r>
          </w:p>
        </w:tc>
      </w:tr>
      <w:tr w:rsidR="00A564A7" w14:paraId="1C189B0A" w14:textId="77777777" w:rsidTr="00A564A7">
        <w:tc>
          <w:tcPr>
            <w:tcW w:w="506" w:type="pct"/>
          </w:tcPr>
          <w:p w14:paraId="6905C49C" w14:textId="251284AF" w:rsidR="00A564A7" w:rsidRDefault="00A564A7" w:rsidP="00023388">
            <w:pPr>
              <w:jc w:val="center"/>
              <w:rPr>
                <w:rFonts w:cstheme="minorHAnsi"/>
                <w:b/>
                <w:bCs/>
              </w:rPr>
            </w:pPr>
            <w:r>
              <w:rPr>
                <w:rFonts w:cstheme="minorHAnsi"/>
                <w:b/>
                <w:bCs/>
              </w:rPr>
              <w:t>1</w:t>
            </w:r>
          </w:p>
        </w:tc>
        <w:tc>
          <w:tcPr>
            <w:tcW w:w="2517" w:type="pct"/>
          </w:tcPr>
          <w:p w14:paraId="099CC99B" w14:textId="57E3AB2B" w:rsidR="00A564A7" w:rsidRDefault="00A564A7" w:rsidP="00A52C99">
            <w:pPr>
              <w:rPr>
                <w:rFonts w:cstheme="minorHAnsi"/>
              </w:rPr>
            </w:pPr>
            <w:r w:rsidRPr="00385540">
              <w:rPr>
                <w:rFonts w:cstheme="minorHAnsi"/>
                <w:b/>
                <w:bCs/>
              </w:rPr>
              <w:t>Preview the AMCHP Webinar “Accelerating MCH Impact: Integrating Direct Services with Policy, Systems and Environmental Approaches.”</w:t>
            </w:r>
            <w:r w:rsidRPr="001A54B7">
              <w:rPr>
                <w:rFonts w:cstheme="minorHAnsi"/>
              </w:rPr>
              <w:t xml:space="preserve"> </w:t>
            </w:r>
            <w:r>
              <w:rPr>
                <w:rFonts w:cstheme="minorHAnsi"/>
              </w:rPr>
              <w:t>November 2019</w:t>
            </w:r>
          </w:p>
          <w:p w14:paraId="60BD57B5" w14:textId="77777777" w:rsidR="00A564A7" w:rsidRDefault="007C67CA" w:rsidP="00A52C99">
            <w:pPr>
              <w:rPr>
                <w:rFonts w:cstheme="minorHAnsi"/>
              </w:rPr>
            </w:pPr>
            <w:hyperlink r:id="rId10" w:history="1">
              <w:r w:rsidR="00A564A7" w:rsidRPr="00521668">
                <w:rPr>
                  <w:rStyle w:val="Hyperlink"/>
                  <w:rFonts w:cstheme="minorHAnsi"/>
                </w:rPr>
                <w:t>http://amchp.adobeconnect.com/p9nxyct91rjj/</w:t>
              </w:r>
            </w:hyperlink>
            <w:r w:rsidR="00A564A7" w:rsidRPr="001A54B7">
              <w:rPr>
                <w:rFonts w:cstheme="minorHAnsi"/>
              </w:rPr>
              <w:t xml:space="preserve">  </w:t>
            </w:r>
          </w:p>
          <w:p w14:paraId="29A0E5AE" w14:textId="344B0D26" w:rsidR="00A564A7" w:rsidRPr="00A52AD4" w:rsidRDefault="00A564A7" w:rsidP="00A52C99">
            <w:pPr>
              <w:rPr>
                <w:rFonts w:cstheme="minorHAnsi"/>
              </w:rPr>
            </w:pPr>
            <w:r w:rsidRPr="00385540">
              <w:rPr>
                <w:rFonts w:cstheme="minorHAnsi"/>
                <w:b/>
                <w:bCs/>
              </w:rPr>
              <w:t>Reflection Questions</w:t>
            </w:r>
            <w:r w:rsidR="00A52AD4">
              <w:rPr>
                <w:rFonts w:cstheme="minorHAnsi"/>
                <w:b/>
                <w:bCs/>
              </w:rPr>
              <w:t xml:space="preserve"> </w:t>
            </w:r>
            <w:r w:rsidR="00A52AD4">
              <w:rPr>
                <w:rFonts w:cstheme="minorHAnsi"/>
                <w:highlight w:val="yellow"/>
              </w:rPr>
              <w:t>[</w:t>
            </w:r>
            <w:r w:rsidR="00A52AD4" w:rsidRPr="00E05A14">
              <w:rPr>
                <w:rFonts w:cstheme="minorHAnsi"/>
                <w:highlight w:val="yellow"/>
              </w:rPr>
              <w:t>include link</w:t>
            </w:r>
            <w:r w:rsidR="00A52AD4">
              <w:rPr>
                <w:rFonts w:cstheme="minorHAnsi"/>
              </w:rPr>
              <w:t>]</w:t>
            </w:r>
            <w:r w:rsidRPr="00385540">
              <w:rPr>
                <w:rFonts w:cstheme="minorHAnsi"/>
                <w:b/>
                <w:bCs/>
              </w:rPr>
              <w:t>:</w:t>
            </w:r>
          </w:p>
          <w:p w14:paraId="09261ADF" w14:textId="77777777" w:rsidR="001F365F" w:rsidRPr="008A21D0" w:rsidRDefault="001F365F" w:rsidP="001F365F">
            <w:pPr>
              <w:pStyle w:val="ListParagraph"/>
              <w:numPr>
                <w:ilvl w:val="0"/>
                <w:numId w:val="29"/>
              </w:numPr>
              <w:rPr>
                <w:rFonts w:cstheme="minorHAnsi"/>
                <w:color w:val="000000" w:themeColor="text1"/>
              </w:rPr>
            </w:pPr>
            <w:r w:rsidRPr="008A21D0">
              <w:rPr>
                <w:rFonts w:cstheme="minorHAnsi"/>
                <w:color w:val="000000" w:themeColor="text1"/>
              </w:rPr>
              <w:t>What information was new for you?</w:t>
            </w:r>
          </w:p>
          <w:p w14:paraId="7A618C23" w14:textId="77777777" w:rsidR="001F365F" w:rsidRPr="008A21D0" w:rsidRDefault="001F365F" w:rsidP="001F365F">
            <w:pPr>
              <w:pStyle w:val="ListParagraph"/>
              <w:numPr>
                <w:ilvl w:val="0"/>
                <w:numId w:val="29"/>
              </w:numPr>
              <w:rPr>
                <w:rFonts w:cstheme="minorHAnsi"/>
                <w:color w:val="000000" w:themeColor="text1"/>
              </w:rPr>
            </w:pPr>
            <w:r w:rsidRPr="008A21D0">
              <w:rPr>
                <w:rFonts w:cstheme="minorHAnsi"/>
                <w:color w:val="000000" w:themeColor="text1"/>
              </w:rPr>
              <w:t>What role does systems thinking play in your current work?</w:t>
            </w:r>
          </w:p>
          <w:p w14:paraId="1D548BA9" w14:textId="040401AB" w:rsidR="001F365F" w:rsidRPr="001F365F" w:rsidRDefault="001F365F" w:rsidP="001F365F">
            <w:pPr>
              <w:pStyle w:val="ListParagraph"/>
              <w:numPr>
                <w:ilvl w:val="0"/>
                <w:numId w:val="29"/>
              </w:numPr>
              <w:rPr>
                <w:rFonts w:cstheme="minorHAnsi"/>
              </w:rPr>
            </w:pPr>
            <w:r w:rsidRPr="008A21D0">
              <w:rPr>
                <w:rFonts w:cstheme="minorHAnsi"/>
                <w:color w:val="000000" w:themeColor="text1"/>
              </w:rPr>
              <w:t>What additional questions do you have about I+PSE approaches?</w:t>
            </w:r>
          </w:p>
        </w:tc>
        <w:tc>
          <w:tcPr>
            <w:tcW w:w="989" w:type="pct"/>
          </w:tcPr>
          <w:p w14:paraId="28408DBB" w14:textId="77BF0B34" w:rsidR="00A564A7" w:rsidRPr="00A564A7" w:rsidRDefault="00A564A7" w:rsidP="00A564A7">
            <w:pPr>
              <w:jc w:val="center"/>
              <w:rPr>
                <w:rFonts w:cstheme="minorHAnsi"/>
              </w:rPr>
            </w:pPr>
            <w:r w:rsidRPr="00A564A7">
              <w:rPr>
                <w:rFonts w:cstheme="minorHAnsi"/>
              </w:rPr>
              <w:t>1 hour</w:t>
            </w:r>
          </w:p>
        </w:tc>
        <w:tc>
          <w:tcPr>
            <w:tcW w:w="988" w:type="pct"/>
          </w:tcPr>
          <w:p w14:paraId="4F7E96F4" w14:textId="24A9FC4B" w:rsidR="00A564A7" w:rsidRDefault="00A564A7" w:rsidP="00A52C99">
            <w:pPr>
              <w:rPr>
                <w:rFonts w:cstheme="minorHAnsi"/>
                <w:b/>
                <w:bCs/>
              </w:rPr>
            </w:pPr>
          </w:p>
        </w:tc>
      </w:tr>
      <w:tr w:rsidR="00A564A7" w14:paraId="56260D1F" w14:textId="77777777" w:rsidTr="00A564A7">
        <w:tc>
          <w:tcPr>
            <w:tcW w:w="506" w:type="pct"/>
          </w:tcPr>
          <w:p w14:paraId="1745C123" w14:textId="797372EA" w:rsidR="00A564A7" w:rsidRDefault="00A564A7" w:rsidP="00023388">
            <w:pPr>
              <w:jc w:val="center"/>
              <w:rPr>
                <w:rFonts w:cstheme="minorHAnsi"/>
                <w:b/>
                <w:bCs/>
              </w:rPr>
            </w:pPr>
            <w:r>
              <w:rPr>
                <w:rFonts w:cstheme="minorHAnsi"/>
                <w:b/>
                <w:bCs/>
              </w:rPr>
              <w:t>2</w:t>
            </w:r>
          </w:p>
        </w:tc>
        <w:tc>
          <w:tcPr>
            <w:tcW w:w="2517" w:type="pct"/>
          </w:tcPr>
          <w:p w14:paraId="0A3D85D4" w14:textId="3D2A767A" w:rsidR="0000291F" w:rsidRPr="00385540" w:rsidRDefault="00A564A7" w:rsidP="001A54B7">
            <w:pPr>
              <w:rPr>
                <w:rFonts w:cstheme="minorHAnsi"/>
                <w:b/>
                <w:bCs/>
              </w:rPr>
            </w:pPr>
            <w:r w:rsidRPr="00385540">
              <w:rPr>
                <w:rFonts w:cstheme="minorHAnsi"/>
                <w:b/>
                <w:bCs/>
              </w:rPr>
              <w:t xml:space="preserve">Complete </w:t>
            </w:r>
            <w:r w:rsidR="0000291F" w:rsidRPr="00385540">
              <w:rPr>
                <w:rFonts w:cstheme="minorHAnsi"/>
                <w:b/>
                <w:bCs/>
              </w:rPr>
              <w:t xml:space="preserve">the University of Minnesota Extension </w:t>
            </w:r>
            <w:r w:rsidRPr="00385540">
              <w:rPr>
                <w:rFonts w:cstheme="minorHAnsi"/>
                <w:b/>
                <w:bCs/>
              </w:rPr>
              <w:t xml:space="preserve">“Systems Approaches for Healthy Communities” </w:t>
            </w:r>
            <w:r w:rsidR="0000291F" w:rsidRPr="00385540">
              <w:rPr>
                <w:rFonts w:cstheme="minorHAnsi"/>
                <w:b/>
                <w:bCs/>
              </w:rPr>
              <w:t>Online Modules</w:t>
            </w:r>
          </w:p>
          <w:p w14:paraId="16A97741" w14:textId="0BEE93C1" w:rsidR="0000291F" w:rsidRDefault="00A564A7" w:rsidP="001A54B7">
            <w:pPr>
              <w:rPr>
                <w:rFonts w:cstheme="minorHAnsi"/>
              </w:rPr>
            </w:pPr>
            <w:r w:rsidRPr="001A54B7">
              <w:rPr>
                <w:rFonts w:cstheme="minorHAnsi"/>
              </w:rPr>
              <w:t>Module 1</w:t>
            </w:r>
            <w:r w:rsidR="0000291F">
              <w:rPr>
                <w:rFonts w:cstheme="minorHAnsi"/>
              </w:rPr>
              <w:t>: Frameworks for Healthy Communities</w:t>
            </w:r>
          </w:p>
          <w:p w14:paraId="56D86FB0" w14:textId="77777777" w:rsidR="0000291F" w:rsidRDefault="0000291F" w:rsidP="001A54B7">
            <w:pPr>
              <w:rPr>
                <w:rFonts w:cstheme="minorHAnsi"/>
              </w:rPr>
            </w:pPr>
            <w:r>
              <w:rPr>
                <w:rFonts w:cstheme="minorHAnsi"/>
              </w:rPr>
              <w:t>Module 2: Taking a Systems Approach</w:t>
            </w:r>
          </w:p>
          <w:p w14:paraId="6E66CFB6" w14:textId="330CA63A" w:rsidR="00A564A7" w:rsidRPr="001A54B7" w:rsidRDefault="0000291F" w:rsidP="001A54B7">
            <w:pPr>
              <w:rPr>
                <w:rFonts w:cstheme="minorHAnsi"/>
              </w:rPr>
            </w:pPr>
            <w:r>
              <w:rPr>
                <w:rFonts w:cstheme="minorHAnsi"/>
              </w:rPr>
              <w:t>Module 3: Engaging with Communities</w:t>
            </w:r>
          </w:p>
          <w:p w14:paraId="2FC7B33B" w14:textId="29C66080" w:rsidR="00A564A7" w:rsidRDefault="00A564A7" w:rsidP="00A52C99">
            <w:pPr>
              <w:rPr>
                <w:rFonts w:cstheme="minorHAnsi"/>
              </w:rPr>
            </w:pPr>
            <w:r w:rsidRPr="001A54B7">
              <w:rPr>
                <w:rFonts w:cstheme="minorHAnsi"/>
              </w:rPr>
              <w:t xml:space="preserve">Go to </w:t>
            </w:r>
            <w:hyperlink r:id="rId11" w:history="1">
              <w:r>
                <w:rPr>
                  <w:rStyle w:val="Hyperlink"/>
                </w:rPr>
                <w:t>https://extension.umn.edu/nutrition-education/systems-approaches-healthy-communities</w:t>
              </w:r>
            </w:hyperlink>
          </w:p>
          <w:p w14:paraId="66D38712" w14:textId="77777777" w:rsidR="00FE008E" w:rsidRDefault="00FE008E" w:rsidP="00A52C99">
            <w:pPr>
              <w:rPr>
                <w:rFonts w:cstheme="minorHAnsi"/>
                <w:highlight w:val="yellow"/>
              </w:rPr>
            </w:pPr>
            <w:r>
              <w:rPr>
                <w:rFonts w:cstheme="minorHAnsi"/>
                <w:highlight w:val="yellow"/>
              </w:rPr>
              <w:t>[Include info on licenses]</w:t>
            </w:r>
          </w:p>
          <w:p w14:paraId="7D3F1DEF" w14:textId="6A167A07" w:rsidR="00A564A7" w:rsidRDefault="00A564A7" w:rsidP="00A52C99">
            <w:pPr>
              <w:rPr>
                <w:rFonts w:cstheme="minorHAnsi"/>
              </w:rPr>
            </w:pPr>
            <w:r w:rsidRPr="00385540">
              <w:rPr>
                <w:rFonts w:cstheme="minorHAnsi"/>
                <w:b/>
                <w:bCs/>
              </w:rPr>
              <w:t>Reflection Questions</w:t>
            </w:r>
            <w:r w:rsidR="00A52AD4">
              <w:rPr>
                <w:rFonts w:cstheme="minorHAnsi"/>
                <w:b/>
                <w:bCs/>
              </w:rPr>
              <w:t xml:space="preserve"> </w:t>
            </w:r>
            <w:r w:rsidR="00A52AD4">
              <w:rPr>
                <w:rFonts w:cstheme="minorHAnsi"/>
                <w:highlight w:val="yellow"/>
              </w:rPr>
              <w:t>[</w:t>
            </w:r>
            <w:r w:rsidR="00A52AD4" w:rsidRPr="00E05A14">
              <w:rPr>
                <w:rFonts w:cstheme="minorHAnsi"/>
                <w:highlight w:val="yellow"/>
              </w:rPr>
              <w:t>include link</w:t>
            </w:r>
            <w:r w:rsidR="00A52AD4">
              <w:rPr>
                <w:rFonts w:cstheme="minorHAnsi"/>
              </w:rPr>
              <w:t>]</w:t>
            </w:r>
            <w:r w:rsidRPr="00B35D27">
              <w:rPr>
                <w:rFonts w:cstheme="minorHAnsi"/>
              </w:rPr>
              <w:t>:</w:t>
            </w:r>
          </w:p>
          <w:p w14:paraId="1E6CA7A2" w14:textId="77777777" w:rsidR="0000291F" w:rsidRPr="00B35D27" w:rsidRDefault="0000291F" w:rsidP="0000291F">
            <w:pPr>
              <w:pStyle w:val="ListParagraph"/>
              <w:numPr>
                <w:ilvl w:val="0"/>
                <w:numId w:val="32"/>
              </w:numPr>
              <w:rPr>
                <w:rFonts w:cstheme="minorHAnsi"/>
                <w:color w:val="000000" w:themeColor="text1"/>
              </w:rPr>
            </w:pPr>
            <w:r w:rsidRPr="00B35D27">
              <w:rPr>
                <w:rFonts w:cstheme="minorHAnsi"/>
                <w:color w:val="000000" w:themeColor="text1"/>
              </w:rPr>
              <w:t>What areas of your organization apply policy, systems, and environmental change strategies to their work? What could you learn from them?</w:t>
            </w:r>
          </w:p>
          <w:p w14:paraId="31C4DEEE" w14:textId="77777777" w:rsidR="0000291F" w:rsidRPr="00B35D27" w:rsidRDefault="0000291F" w:rsidP="0000291F">
            <w:pPr>
              <w:pStyle w:val="ListParagraph"/>
              <w:numPr>
                <w:ilvl w:val="0"/>
                <w:numId w:val="32"/>
              </w:numPr>
              <w:rPr>
                <w:rFonts w:cstheme="minorHAnsi"/>
                <w:color w:val="000000" w:themeColor="text1"/>
              </w:rPr>
            </w:pPr>
            <w:r w:rsidRPr="00B35D27">
              <w:rPr>
                <w:rFonts w:cstheme="minorHAnsi"/>
                <w:color w:val="000000" w:themeColor="text1"/>
              </w:rPr>
              <w:t>How would you describe the benefits of implementing both direct education and PSE interventions in your work?</w:t>
            </w:r>
          </w:p>
          <w:p w14:paraId="6A0F0E4A" w14:textId="287B440B" w:rsidR="0000291F" w:rsidRPr="0000291F" w:rsidRDefault="0000291F" w:rsidP="0000291F">
            <w:pPr>
              <w:pStyle w:val="ListParagraph"/>
              <w:numPr>
                <w:ilvl w:val="0"/>
                <w:numId w:val="32"/>
              </w:numPr>
              <w:rPr>
                <w:rFonts w:cstheme="minorHAnsi"/>
              </w:rPr>
            </w:pPr>
            <w:r w:rsidRPr="00B35D27">
              <w:rPr>
                <w:rFonts w:cstheme="minorHAnsi"/>
                <w:color w:val="000000" w:themeColor="text1"/>
              </w:rPr>
              <w:t xml:space="preserve">Who would you define as your “community” and what outreach and </w:t>
            </w:r>
            <w:r w:rsidRPr="00B35D27">
              <w:rPr>
                <w:rFonts w:cstheme="minorHAnsi"/>
                <w:color w:val="000000" w:themeColor="text1"/>
              </w:rPr>
              <w:lastRenderedPageBreak/>
              <w:t>engagement activities are most successful with them?</w:t>
            </w:r>
          </w:p>
        </w:tc>
        <w:tc>
          <w:tcPr>
            <w:tcW w:w="989" w:type="pct"/>
          </w:tcPr>
          <w:p w14:paraId="0001F450" w14:textId="64F5B8D5" w:rsidR="00A564A7" w:rsidRPr="00A564A7" w:rsidRDefault="00A564A7" w:rsidP="00A564A7">
            <w:pPr>
              <w:jc w:val="center"/>
              <w:rPr>
                <w:rFonts w:cstheme="minorHAnsi"/>
              </w:rPr>
            </w:pPr>
            <w:r w:rsidRPr="00A564A7">
              <w:rPr>
                <w:rFonts w:cstheme="minorHAnsi"/>
              </w:rPr>
              <w:lastRenderedPageBreak/>
              <w:t>4 hours</w:t>
            </w:r>
          </w:p>
        </w:tc>
        <w:tc>
          <w:tcPr>
            <w:tcW w:w="988" w:type="pct"/>
          </w:tcPr>
          <w:p w14:paraId="5EA41E06" w14:textId="4F8A1985" w:rsidR="00A564A7" w:rsidRDefault="00A564A7" w:rsidP="00A52C99">
            <w:pPr>
              <w:rPr>
                <w:rFonts w:cstheme="minorHAnsi"/>
                <w:b/>
                <w:bCs/>
              </w:rPr>
            </w:pPr>
          </w:p>
        </w:tc>
      </w:tr>
      <w:tr w:rsidR="00A564A7" w14:paraId="0C1825D8" w14:textId="77777777" w:rsidTr="00A564A7">
        <w:tc>
          <w:tcPr>
            <w:tcW w:w="506" w:type="pct"/>
          </w:tcPr>
          <w:p w14:paraId="6467C6DD" w14:textId="088FA439" w:rsidR="00A564A7" w:rsidRDefault="00A564A7" w:rsidP="00023388">
            <w:pPr>
              <w:jc w:val="center"/>
              <w:rPr>
                <w:rFonts w:cstheme="minorHAnsi"/>
                <w:b/>
                <w:bCs/>
              </w:rPr>
            </w:pPr>
            <w:r>
              <w:rPr>
                <w:rFonts w:cstheme="minorHAnsi"/>
                <w:b/>
                <w:bCs/>
              </w:rPr>
              <w:t>3</w:t>
            </w:r>
          </w:p>
        </w:tc>
        <w:tc>
          <w:tcPr>
            <w:tcW w:w="2517" w:type="pct"/>
          </w:tcPr>
          <w:p w14:paraId="506F7A4F" w14:textId="61D65C68" w:rsidR="00A564A7" w:rsidRDefault="00A564A7" w:rsidP="001A54B7">
            <w:pPr>
              <w:rPr>
                <w:rFonts w:cstheme="minorHAnsi"/>
              </w:rPr>
            </w:pPr>
            <w:r w:rsidRPr="00385540">
              <w:rPr>
                <w:rFonts w:cstheme="minorHAnsi"/>
                <w:b/>
                <w:bCs/>
              </w:rPr>
              <w:t>Review the following articles</w:t>
            </w:r>
            <w:r>
              <w:rPr>
                <w:rFonts w:cstheme="minorHAnsi"/>
              </w:rPr>
              <w:t>:</w:t>
            </w:r>
          </w:p>
          <w:p w14:paraId="15707A2E" w14:textId="72AF1D1F" w:rsidR="00A564A7" w:rsidRPr="000617B7" w:rsidRDefault="00A564A7" w:rsidP="001A54B7">
            <w:pPr>
              <w:pStyle w:val="ListParagraph"/>
              <w:numPr>
                <w:ilvl w:val="0"/>
                <w:numId w:val="26"/>
              </w:numPr>
              <w:rPr>
                <w:rFonts w:cstheme="minorHAnsi"/>
                <w:color w:val="000000" w:themeColor="text1"/>
              </w:rPr>
            </w:pPr>
            <w:r w:rsidRPr="000617B7">
              <w:rPr>
                <w:rFonts w:cstheme="minorHAnsi"/>
                <w:color w:val="000000" w:themeColor="text1"/>
              </w:rPr>
              <w:t xml:space="preserve">Oscar Fleming W, </w:t>
            </w:r>
            <w:proofErr w:type="spellStart"/>
            <w:r w:rsidRPr="000617B7">
              <w:rPr>
                <w:rFonts w:cstheme="minorHAnsi"/>
                <w:color w:val="000000" w:themeColor="text1"/>
              </w:rPr>
              <w:t>Apostolico</w:t>
            </w:r>
            <w:proofErr w:type="spellEnd"/>
            <w:r w:rsidRPr="000617B7">
              <w:rPr>
                <w:rFonts w:cstheme="minorHAnsi"/>
                <w:color w:val="000000" w:themeColor="text1"/>
              </w:rPr>
              <w:t xml:space="preserve"> A, </w:t>
            </w:r>
            <w:proofErr w:type="spellStart"/>
            <w:r w:rsidRPr="000617B7">
              <w:rPr>
                <w:rFonts w:cstheme="minorHAnsi"/>
                <w:color w:val="000000" w:themeColor="text1"/>
              </w:rPr>
              <w:t>Mullenix</w:t>
            </w:r>
            <w:proofErr w:type="spellEnd"/>
            <w:r w:rsidRPr="000617B7">
              <w:rPr>
                <w:rFonts w:cstheme="minorHAnsi"/>
                <w:color w:val="000000" w:themeColor="text1"/>
              </w:rPr>
              <w:t xml:space="preserve"> A, Starr K, Margolis L. Putting implementation science into practice: Lessons from the creation of the National Maternal and Child Health Workforce Development Center. </w:t>
            </w:r>
            <w:proofErr w:type="spellStart"/>
            <w:r w:rsidRPr="000617B7">
              <w:rPr>
                <w:rFonts w:cstheme="minorHAnsi"/>
                <w:i/>
                <w:iCs/>
                <w:color w:val="000000" w:themeColor="text1"/>
              </w:rPr>
              <w:t>Matern</w:t>
            </w:r>
            <w:proofErr w:type="spellEnd"/>
            <w:r w:rsidRPr="000617B7">
              <w:rPr>
                <w:rFonts w:cstheme="minorHAnsi"/>
                <w:i/>
                <w:iCs/>
                <w:color w:val="000000" w:themeColor="text1"/>
              </w:rPr>
              <w:t xml:space="preserve"> Child Health J</w:t>
            </w:r>
            <w:r w:rsidRPr="000617B7">
              <w:rPr>
                <w:rFonts w:cstheme="minorHAnsi"/>
                <w:color w:val="000000" w:themeColor="text1"/>
              </w:rPr>
              <w:t xml:space="preserve">. </w:t>
            </w:r>
            <w:proofErr w:type="gramStart"/>
            <w:r w:rsidRPr="000617B7">
              <w:rPr>
                <w:rFonts w:cstheme="minorHAnsi"/>
                <w:color w:val="000000" w:themeColor="text1"/>
              </w:rPr>
              <w:t>2019;23:722</w:t>
            </w:r>
            <w:proofErr w:type="gramEnd"/>
            <w:r w:rsidRPr="000617B7">
              <w:rPr>
                <w:rFonts w:cstheme="minorHAnsi"/>
                <w:color w:val="000000" w:themeColor="text1"/>
              </w:rPr>
              <w:t xml:space="preserve">-732. </w:t>
            </w:r>
            <w:hyperlink r:id="rId12" w:history="1">
              <w:r w:rsidRPr="000617B7">
                <w:rPr>
                  <w:rStyle w:val="Hyperlink"/>
                  <w:rFonts w:cstheme="minorHAnsi"/>
                  <w:color w:val="000000" w:themeColor="text1"/>
                </w:rPr>
                <w:t>https://doi.org/10.1007/s10995-018-02697-x</w:t>
              </w:r>
            </w:hyperlink>
            <w:r w:rsidRPr="000617B7">
              <w:rPr>
                <w:rFonts w:cstheme="minorHAnsi"/>
                <w:color w:val="000000" w:themeColor="text1"/>
              </w:rPr>
              <w:t xml:space="preserve"> (</w:t>
            </w:r>
            <w:r w:rsidRPr="00144A1B">
              <w:rPr>
                <w:rFonts w:cstheme="minorHAnsi"/>
                <w:color w:val="000000" w:themeColor="text1"/>
                <w:highlight w:val="yellow"/>
              </w:rPr>
              <w:t>see attached PDF</w:t>
            </w:r>
            <w:r w:rsidR="00144A1B" w:rsidRPr="00144A1B">
              <w:rPr>
                <w:rFonts w:cstheme="minorHAnsi"/>
                <w:color w:val="000000" w:themeColor="text1"/>
                <w:highlight w:val="yellow"/>
              </w:rPr>
              <w:t xml:space="preserve"> or include link</w:t>
            </w:r>
            <w:r w:rsidRPr="000617B7">
              <w:rPr>
                <w:rFonts w:cstheme="minorHAnsi"/>
                <w:color w:val="000000" w:themeColor="text1"/>
              </w:rPr>
              <w:t>)</w:t>
            </w:r>
          </w:p>
          <w:p w14:paraId="170BFEB8" w14:textId="57D9C028" w:rsidR="00A564A7" w:rsidRPr="000617B7" w:rsidRDefault="00A564A7" w:rsidP="001A54B7">
            <w:pPr>
              <w:pStyle w:val="ListParagraph"/>
              <w:numPr>
                <w:ilvl w:val="0"/>
                <w:numId w:val="26"/>
              </w:numPr>
              <w:rPr>
                <w:rFonts w:cstheme="minorHAnsi"/>
                <w:color w:val="000000" w:themeColor="text1"/>
              </w:rPr>
            </w:pPr>
            <w:r w:rsidRPr="000617B7">
              <w:rPr>
                <w:rFonts w:cstheme="minorHAnsi"/>
                <w:color w:val="000000" w:themeColor="text1"/>
              </w:rPr>
              <w:t xml:space="preserve">Raskind I, Chapple-McGruder T, Mendez D. et al. MCH workforce capacity: Maximizing opportunities afforded by a changing public health system. </w:t>
            </w:r>
            <w:proofErr w:type="spellStart"/>
            <w:r w:rsidRPr="000617B7">
              <w:rPr>
                <w:rFonts w:cstheme="minorHAnsi"/>
                <w:i/>
                <w:iCs/>
                <w:color w:val="000000" w:themeColor="text1"/>
              </w:rPr>
              <w:t>Matern</w:t>
            </w:r>
            <w:proofErr w:type="spellEnd"/>
            <w:r w:rsidRPr="000617B7">
              <w:rPr>
                <w:rFonts w:cstheme="minorHAnsi"/>
                <w:i/>
                <w:iCs/>
                <w:color w:val="000000" w:themeColor="text1"/>
              </w:rPr>
              <w:t xml:space="preserve"> Child Health J. </w:t>
            </w:r>
            <w:proofErr w:type="gramStart"/>
            <w:r w:rsidRPr="000617B7">
              <w:rPr>
                <w:rFonts w:cstheme="minorHAnsi"/>
                <w:color w:val="000000" w:themeColor="text1"/>
              </w:rPr>
              <w:t>2019;23:979</w:t>
            </w:r>
            <w:proofErr w:type="gramEnd"/>
            <w:r w:rsidRPr="000617B7">
              <w:rPr>
                <w:rFonts w:cstheme="minorHAnsi"/>
                <w:color w:val="000000" w:themeColor="text1"/>
              </w:rPr>
              <w:t xml:space="preserve">. </w:t>
            </w:r>
            <w:hyperlink r:id="rId13" w:history="1">
              <w:r w:rsidRPr="000617B7">
                <w:rPr>
                  <w:rStyle w:val="Hyperlink"/>
                  <w:rFonts w:cstheme="minorHAnsi"/>
                  <w:color w:val="000000" w:themeColor="text1"/>
                </w:rPr>
                <w:t>https://doi-org.proxy.cc.uic.edu/10.1007/s10995-018-02728-7</w:t>
              </w:r>
            </w:hyperlink>
            <w:r w:rsidRPr="000617B7">
              <w:rPr>
                <w:rFonts w:cstheme="minorHAnsi"/>
                <w:color w:val="000000" w:themeColor="text1"/>
              </w:rPr>
              <w:t xml:space="preserve"> (</w:t>
            </w:r>
            <w:r w:rsidR="00144A1B" w:rsidRPr="00144A1B">
              <w:rPr>
                <w:rFonts w:cstheme="minorHAnsi"/>
                <w:color w:val="000000" w:themeColor="text1"/>
                <w:highlight w:val="yellow"/>
              </w:rPr>
              <w:t>see attached PDF or include link</w:t>
            </w:r>
            <w:r w:rsidRPr="000617B7">
              <w:rPr>
                <w:rFonts w:cstheme="minorHAnsi"/>
                <w:color w:val="000000" w:themeColor="text1"/>
              </w:rPr>
              <w:t>)</w:t>
            </w:r>
          </w:p>
          <w:p w14:paraId="14ADF98A" w14:textId="65601FAD" w:rsidR="00A564A7" w:rsidRDefault="00A564A7" w:rsidP="00A52C99">
            <w:pPr>
              <w:rPr>
                <w:rFonts w:cstheme="minorHAnsi"/>
              </w:rPr>
            </w:pPr>
            <w:r w:rsidRPr="00385540">
              <w:rPr>
                <w:rFonts w:cstheme="minorHAnsi"/>
                <w:b/>
                <w:bCs/>
              </w:rPr>
              <w:t>Reflection Questions</w:t>
            </w:r>
            <w:r w:rsidR="00A52AD4">
              <w:rPr>
                <w:rFonts w:cstheme="minorHAnsi"/>
                <w:b/>
                <w:bCs/>
              </w:rPr>
              <w:t xml:space="preserve"> </w:t>
            </w:r>
            <w:r w:rsidR="00A52AD4">
              <w:rPr>
                <w:rFonts w:cstheme="minorHAnsi"/>
                <w:highlight w:val="yellow"/>
              </w:rPr>
              <w:t>[</w:t>
            </w:r>
            <w:r w:rsidR="00A52AD4" w:rsidRPr="00E05A14">
              <w:rPr>
                <w:rFonts w:cstheme="minorHAnsi"/>
                <w:highlight w:val="yellow"/>
              </w:rPr>
              <w:t>include link</w:t>
            </w:r>
            <w:r w:rsidR="00A52AD4">
              <w:rPr>
                <w:rFonts w:cstheme="minorHAnsi"/>
              </w:rPr>
              <w:t>]</w:t>
            </w:r>
            <w:r w:rsidRPr="00120F45">
              <w:rPr>
                <w:rFonts w:cstheme="minorHAnsi"/>
              </w:rPr>
              <w:t>:</w:t>
            </w:r>
          </w:p>
          <w:p w14:paraId="4927CCC4" w14:textId="77777777" w:rsidR="00B35D27" w:rsidRPr="00120F45" w:rsidRDefault="00120F45" w:rsidP="00B35D27">
            <w:pPr>
              <w:pStyle w:val="ListParagraph"/>
              <w:numPr>
                <w:ilvl w:val="0"/>
                <w:numId w:val="33"/>
              </w:numPr>
              <w:rPr>
                <w:rFonts w:cstheme="minorHAnsi"/>
                <w:color w:val="000000" w:themeColor="text1"/>
              </w:rPr>
            </w:pPr>
            <w:r w:rsidRPr="00120F45">
              <w:rPr>
                <w:rFonts w:cstheme="minorHAnsi"/>
                <w:color w:val="000000" w:themeColor="text1"/>
              </w:rPr>
              <w:t>What have you/your agency done to build your capacity in delivering effective MCH nutrition services? What additional capacity building activities are needed?</w:t>
            </w:r>
          </w:p>
          <w:p w14:paraId="17325C12" w14:textId="77777777" w:rsidR="00120F45" w:rsidRPr="00120F45" w:rsidRDefault="00120F45" w:rsidP="00B35D27">
            <w:pPr>
              <w:pStyle w:val="ListParagraph"/>
              <w:numPr>
                <w:ilvl w:val="0"/>
                <w:numId w:val="33"/>
              </w:numPr>
              <w:rPr>
                <w:rFonts w:cstheme="minorHAnsi"/>
              </w:rPr>
            </w:pPr>
            <w:r w:rsidRPr="00120F45">
              <w:rPr>
                <w:rFonts w:cstheme="minorHAnsi"/>
                <w:color w:val="000000" w:themeColor="text1"/>
              </w:rPr>
              <w:t>Which competency, organization, and leadership implementation drivers (Figure 1 in Oscar Fleming, 2019) require strengthening in your organization. How can that be accomplished?</w:t>
            </w:r>
          </w:p>
          <w:p w14:paraId="7C44F64E" w14:textId="5CD3AF2B" w:rsidR="00120F45" w:rsidRPr="00B35D27" w:rsidRDefault="00120F45" w:rsidP="00B35D27">
            <w:pPr>
              <w:pStyle w:val="ListParagraph"/>
              <w:numPr>
                <w:ilvl w:val="0"/>
                <w:numId w:val="33"/>
              </w:numPr>
              <w:rPr>
                <w:rFonts w:cstheme="minorHAnsi"/>
              </w:rPr>
            </w:pPr>
            <w:r>
              <w:rPr>
                <w:rFonts w:cstheme="minorHAnsi"/>
                <w:color w:val="000000" w:themeColor="text1"/>
              </w:rPr>
              <w:t xml:space="preserve">How can you and your agency be nimbler and more adaptive in the face of constant and complex changes within public health? </w:t>
            </w:r>
          </w:p>
        </w:tc>
        <w:tc>
          <w:tcPr>
            <w:tcW w:w="989" w:type="pct"/>
          </w:tcPr>
          <w:p w14:paraId="1B678980" w14:textId="735E72AC" w:rsidR="00A564A7" w:rsidRPr="00A564A7" w:rsidRDefault="00223976" w:rsidP="00A564A7">
            <w:pPr>
              <w:jc w:val="center"/>
              <w:rPr>
                <w:rFonts w:cstheme="minorHAnsi"/>
              </w:rPr>
            </w:pPr>
            <w:r>
              <w:rPr>
                <w:rFonts w:cstheme="minorHAnsi"/>
              </w:rPr>
              <w:t>1 hour</w:t>
            </w:r>
          </w:p>
        </w:tc>
        <w:tc>
          <w:tcPr>
            <w:tcW w:w="988" w:type="pct"/>
          </w:tcPr>
          <w:p w14:paraId="7CAA0F5C" w14:textId="6606513D" w:rsidR="00A564A7" w:rsidRDefault="00A564A7" w:rsidP="00A52C99">
            <w:pPr>
              <w:rPr>
                <w:rFonts w:cstheme="minorHAnsi"/>
                <w:b/>
                <w:bCs/>
              </w:rPr>
            </w:pPr>
          </w:p>
        </w:tc>
      </w:tr>
      <w:tr w:rsidR="00A564A7" w14:paraId="605B28E9" w14:textId="6DDFE34C" w:rsidTr="00A564A7">
        <w:tc>
          <w:tcPr>
            <w:tcW w:w="506" w:type="pct"/>
          </w:tcPr>
          <w:p w14:paraId="1FD06C01" w14:textId="2ECCE3DC" w:rsidR="00A564A7" w:rsidRDefault="00A564A7" w:rsidP="00023388">
            <w:pPr>
              <w:jc w:val="center"/>
              <w:rPr>
                <w:rFonts w:cstheme="minorHAnsi"/>
                <w:b/>
                <w:bCs/>
              </w:rPr>
            </w:pPr>
            <w:r>
              <w:rPr>
                <w:rFonts w:cstheme="minorHAnsi"/>
                <w:b/>
                <w:bCs/>
              </w:rPr>
              <w:t>4</w:t>
            </w:r>
          </w:p>
        </w:tc>
        <w:tc>
          <w:tcPr>
            <w:tcW w:w="2517" w:type="pct"/>
          </w:tcPr>
          <w:p w14:paraId="5F8E3722" w14:textId="066E1688" w:rsidR="00A95CC6" w:rsidRPr="00385540" w:rsidRDefault="00A564A7" w:rsidP="00A52C99">
            <w:pPr>
              <w:rPr>
                <w:rFonts w:cstheme="minorHAnsi"/>
                <w:b/>
                <w:bCs/>
              </w:rPr>
            </w:pPr>
            <w:r w:rsidRPr="00385540">
              <w:rPr>
                <w:rFonts w:cstheme="minorHAnsi"/>
                <w:b/>
                <w:bCs/>
              </w:rPr>
              <w:t xml:space="preserve">Watch </w:t>
            </w:r>
            <w:r w:rsidR="00F22E2E" w:rsidRPr="00385540">
              <w:rPr>
                <w:rFonts w:cstheme="minorHAnsi"/>
                <w:b/>
                <w:bCs/>
              </w:rPr>
              <w:t xml:space="preserve">I+PSE </w:t>
            </w:r>
            <w:r w:rsidRPr="00385540">
              <w:rPr>
                <w:rFonts w:cstheme="minorHAnsi"/>
                <w:b/>
                <w:bCs/>
              </w:rPr>
              <w:t xml:space="preserve">Webinar: </w:t>
            </w:r>
            <w:r w:rsidR="00A95CC6" w:rsidRPr="00385540">
              <w:rPr>
                <w:rFonts w:cstheme="minorHAnsi"/>
                <w:b/>
                <w:bCs/>
              </w:rPr>
              <w:t>The</w:t>
            </w:r>
            <w:r w:rsidRPr="00385540">
              <w:rPr>
                <w:rFonts w:cstheme="minorHAnsi"/>
                <w:b/>
                <w:bCs/>
              </w:rPr>
              <w:t xml:space="preserve"> I+PSE Conceptual Framework for Action </w:t>
            </w:r>
          </w:p>
          <w:p w14:paraId="0F392B77" w14:textId="68475E61" w:rsidR="00A564A7" w:rsidRDefault="00120F45" w:rsidP="00A52C99">
            <w:pPr>
              <w:rPr>
                <w:rFonts w:cstheme="minorHAnsi"/>
              </w:rPr>
            </w:pPr>
            <w:r>
              <w:rPr>
                <w:rFonts w:cstheme="minorHAnsi"/>
                <w:highlight w:val="yellow"/>
              </w:rPr>
              <w:t>[I</w:t>
            </w:r>
            <w:r w:rsidR="00A564A7" w:rsidRPr="00E05A14">
              <w:rPr>
                <w:rFonts w:cstheme="minorHAnsi"/>
                <w:highlight w:val="yellow"/>
              </w:rPr>
              <w:t>nclude link</w:t>
            </w:r>
            <w:r>
              <w:rPr>
                <w:rFonts w:cstheme="minorHAnsi"/>
              </w:rPr>
              <w:t>]</w:t>
            </w:r>
          </w:p>
          <w:p w14:paraId="738AB019" w14:textId="115A25AC" w:rsidR="00A564A7" w:rsidRPr="00A52AD4" w:rsidRDefault="00A564A7" w:rsidP="00A52C99">
            <w:pPr>
              <w:rPr>
                <w:rFonts w:cstheme="minorHAnsi"/>
              </w:rPr>
            </w:pPr>
            <w:r w:rsidRPr="00385540">
              <w:rPr>
                <w:rFonts w:cstheme="minorHAnsi"/>
                <w:b/>
                <w:bCs/>
              </w:rPr>
              <w:t>Reflection Questions</w:t>
            </w:r>
            <w:r w:rsidR="00A52AD4">
              <w:rPr>
                <w:rFonts w:cstheme="minorHAnsi"/>
                <w:b/>
                <w:bCs/>
              </w:rPr>
              <w:t xml:space="preserve"> </w:t>
            </w:r>
            <w:r w:rsidR="00A52AD4">
              <w:rPr>
                <w:rFonts w:cstheme="minorHAnsi"/>
                <w:highlight w:val="yellow"/>
              </w:rPr>
              <w:t>[</w:t>
            </w:r>
            <w:r w:rsidR="00A52AD4" w:rsidRPr="00E05A14">
              <w:rPr>
                <w:rFonts w:cstheme="minorHAnsi"/>
                <w:highlight w:val="yellow"/>
              </w:rPr>
              <w:t>include link</w:t>
            </w:r>
            <w:r w:rsidR="00A52AD4">
              <w:rPr>
                <w:rFonts w:cstheme="minorHAnsi"/>
              </w:rPr>
              <w:t>]</w:t>
            </w:r>
            <w:r w:rsidRPr="00385540">
              <w:rPr>
                <w:rFonts w:cstheme="minorHAnsi"/>
                <w:b/>
                <w:bCs/>
              </w:rPr>
              <w:t>:</w:t>
            </w:r>
          </w:p>
          <w:p w14:paraId="01222F69" w14:textId="77777777" w:rsidR="00CC49D8" w:rsidRPr="00CC49D8" w:rsidRDefault="00CC49D8" w:rsidP="00CC49D8">
            <w:pPr>
              <w:numPr>
                <w:ilvl w:val="0"/>
                <w:numId w:val="30"/>
              </w:numPr>
              <w:rPr>
                <w:rFonts w:cstheme="minorHAnsi"/>
              </w:rPr>
            </w:pPr>
            <w:r w:rsidRPr="00CC49D8">
              <w:rPr>
                <w:rFonts w:cstheme="minorHAnsi"/>
              </w:rPr>
              <w:lastRenderedPageBreak/>
              <w:t>What would be the benefits to your organization and the families you serve in expanding MCH nutrition efforts to include I+PSE approaches?</w:t>
            </w:r>
          </w:p>
          <w:p w14:paraId="1781902F" w14:textId="77777777" w:rsidR="00CC49D8" w:rsidRPr="00CC49D8" w:rsidRDefault="00CC49D8" w:rsidP="00CC49D8">
            <w:pPr>
              <w:numPr>
                <w:ilvl w:val="0"/>
                <w:numId w:val="30"/>
              </w:numPr>
              <w:rPr>
                <w:rFonts w:cstheme="minorHAnsi"/>
              </w:rPr>
            </w:pPr>
            <w:r w:rsidRPr="00CC49D8">
              <w:rPr>
                <w:rFonts w:cstheme="minorHAnsi"/>
              </w:rPr>
              <w:t>What type of training and professional development would be needed to build MCH nutrition capacity to advance I+PSE approaches?</w:t>
            </w:r>
          </w:p>
          <w:p w14:paraId="19CC18D7" w14:textId="4A720421" w:rsidR="00A95CC6" w:rsidRPr="00CC49D8" w:rsidRDefault="00CC49D8" w:rsidP="00A52C99">
            <w:pPr>
              <w:numPr>
                <w:ilvl w:val="0"/>
                <w:numId w:val="30"/>
              </w:numPr>
              <w:rPr>
                <w:rFonts w:cstheme="minorHAnsi"/>
              </w:rPr>
            </w:pPr>
            <w:r w:rsidRPr="00CC49D8">
              <w:rPr>
                <w:rFonts w:cstheme="minorHAnsi"/>
              </w:rPr>
              <w:t>How can you build leadership support for advancing I+PSE approaches in MCH nutrition?</w:t>
            </w:r>
          </w:p>
        </w:tc>
        <w:tc>
          <w:tcPr>
            <w:tcW w:w="989" w:type="pct"/>
          </w:tcPr>
          <w:p w14:paraId="5D0CB172" w14:textId="0BE8A273" w:rsidR="00A564A7" w:rsidRPr="00A564A7" w:rsidRDefault="00385540" w:rsidP="00A564A7">
            <w:pPr>
              <w:jc w:val="center"/>
              <w:rPr>
                <w:rFonts w:cstheme="minorHAnsi"/>
              </w:rPr>
            </w:pPr>
            <w:r>
              <w:rPr>
                <w:rFonts w:cstheme="minorHAnsi"/>
              </w:rPr>
              <w:lastRenderedPageBreak/>
              <w:t>30 minutes</w:t>
            </w:r>
          </w:p>
        </w:tc>
        <w:tc>
          <w:tcPr>
            <w:tcW w:w="988" w:type="pct"/>
          </w:tcPr>
          <w:p w14:paraId="45E1A59B" w14:textId="6E12A9E5" w:rsidR="00A564A7" w:rsidRDefault="00A564A7" w:rsidP="00A52C99">
            <w:pPr>
              <w:rPr>
                <w:rFonts w:cstheme="minorHAnsi"/>
                <w:b/>
                <w:bCs/>
              </w:rPr>
            </w:pPr>
          </w:p>
        </w:tc>
      </w:tr>
      <w:tr w:rsidR="00A564A7" w14:paraId="4D631F7B" w14:textId="77777777" w:rsidTr="00A564A7">
        <w:tc>
          <w:tcPr>
            <w:tcW w:w="506" w:type="pct"/>
          </w:tcPr>
          <w:p w14:paraId="538C2A7E" w14:textId="2281A99B" w:rsidR="00A564A7" w:rsidRDefault="00A564A7" w:rsidP="003B0B0C">
            <w:pPr>
              <w:jc w:val="center"/>
              <w:rPr>
                <w:rFonts w:cstheme="minorHAnsi"/>
                <w:b/>
                <w:bCs/>
              </w:rPr>
            </w:pPr>
            <w:r>
              <w:rPr>
                <w:rFonts w:cstheme="minorHAnsi"/>
                <w:b/>
                <w:bCs/>
              </w:rPr>
              <w:t>5</w:t>
            </w:r>
          </w:p>
        </w:tc>
        <w:tc>
          <w:tcPr>
            <w:tcW w:w="2517" w:type="pct"/>
          </w:tcPr>
          <w:p w14:paraId="0FBD53DD" w14:textId="5CB23680" w:rsidR="008A21D0" w:rsidRPr="00385540" w:rsidRDefault="00A564A7" w:rsidP="003B0B0C">
            <w:pPr>
              <w:rPr>
                <w:rFonts w:cstheme="minorHAnsi"/>
                <w:b/>
                <w:bCs/>
              </w:rPr>
            </w:pPr>
            <w:r w:rsidRPr="00385540">
              <w:rPr>
                <w:rFonts w:cstheme="minorHAnsi"/>
                <w:b/>
                <w:bCs/>
              </w:rPr>
              <w:t xml:space="preserve">Watch </w:t>
            </w:r>
            <w:r w:rsidR="00F22E2E" w:rsidRPr="00385540">
              <w:rPr>
                <w:rFonts w:cstheme="minorHAnsi"/>
                <w:b/>
                <w:bCs/>
              </w:rPr>
              <w:t xml:space="preserve">I+PSE </w:t>
            </w:r>
            <w:r w:rsidRPr="00385540">
              <w:rPr>
                <w:rFonts w:cstheme="minorHAnsi"/>
                <w:b/>
                <w:bCs/>
              </w:rPr>
              <w:t xml:space="preserve">Webinar: Community Engagement and Partnerships </w:t>
            </w:r>
          </w:p>
          <w:p w14:paraId="23DFB234" w14:textId="571B3E80" w:rsidR="00A564A7" w:rsidRDefault="008A21D0" w:rsidP="003B0B0C">
            <w:pPr>
              <w:rPr>
                <w:rFonts w:cstheme="minorHAnsi"/>
              </w:rPr>
            </w:pPr>
            <w:r>
              <w:rPr>
                <w:rFonts w:cstheme="minorHAnsi"/>
                <w:highlight w:val="yellow"/>
              </w:rPr>
              <w:t>[</w:t>
            </w:r>
            <w:r w:rsidR="00A564A7" w:rsidRPr="00E05A14">
              <w:rPr>
                <w:rFonts w:cstheme="minorHAnsi"/>
                <w:highlight w:val="yellow"/>
              </w:rPr>
              <w:t>include link</w:t>
            </w:r>
            <w:r>
              <w:rPr>
                <w:rFonts w:cstheme="minorHAnsi"/>
              </w:rPr>
              <w:t>]</w:t>
            </w:r>
          </w:p>
          <w:p w14:paraId="4584AFC2" w14:textId="69313F23" w:rsidR="00A564A7" w:rsidRPr="00A52AD4" w:rsidRDefault="00A564A7" w:rsidP="003B0B0C">
            <w:pPr>
              <w:rPr>
                <w:rFonts w:cstheme="minorHAnsi"/>
              </w:rPr>
            </w:pPr>
            <w:r w:rsidRPr="00385540">
              <w:rPr>
                <w:rFonts w:cstheme="minorHAnsi"/>
                <w:b/>
                <w:bCs/>
              </w:rPr>
              <w:t>Reflection Questions</w:t>
            </w:r>
            <w:r w:rsidR="00A52AD4">
              <w:rPr>
                <w:rFonts w:cstheme="minorHAnsi"/>
                <w:b/>
                <w:bCs/>
              </w:rPr>
              <w:t xml:space="preserve"> </w:t>
            </w:r>
            <w:r w:rsidR="00A52AD4">
              <w:rPr>
                <w:rFonts w:cstheme="minorHAnsi"/>
                <w:highlight w:val="yellow"/>
              </w:rPr>
              <w:t>[</w:t>
            </w:r>
            <w:r w:rsidR="00A52AD4" w:rsidRPr="00E05A14">
              <w:rPr>
                <w:rFonts w:cstheme="minorHAnsi"/>
                <w:highlight w:val="yellow"/>
              </w:rPr>
              <w:t>include link</w:t>
            </w:r>
            <w:r w:rsidR="00A52AD4">
              <w:rPr>
                <w:rFonts w:cstheme="minorHAnsi"/>
              </w:rPr>
              <w:t>]</w:t>
            </w:r>
            <w:r w:rsidRPr="00385540">
              <w:rPr>
                <w:rFonts w:cstheme="minorHAnsi"/>
                <w:b/>
                <w:bCs/>
              </w:rPr>
              <w:t>:</w:t>
            </w:r>
          </w:p>
          <w:p w14:paraId="51534929" w14:textId="77777777" w:rsidR="00AF3ADE" w:rsidRPr="00AF3ADE" w:rsidRDefault="00AF3ADE" w:rsidP="00AF3ADE">
            <w:pPr>
              <w:numPr>
                <w:ilvl w:val="0"/>
                <w:numId w:val="31"/>
              </w:numPr>
              <w:rPr>
                <w:rFonts w:cstheme="minorHAnsi"/>
              </w:rPr>
            </w:pPr>
            <w:r w:rsidRPr="00AF3ADE">
              <w:rPr>
                <w:rFonts w:cstheme="minorHAnsi"/>
              </w:rPr>
              <w:t>Think about your current networks and partnerships. How did they form? What makes them valuable relationships?</w:t>
            </w:r>
          </w:p>
          <w:p w14:paraId="032A7D98" w14:textId="77777777" w:rsidR="00AF3ADE" w:rsidRPr="00AF3ADE" w:rsidRDefault="00AF3ADE" w:rsidP="00AF3ADE">
            <w:pPr>
              <w:numPr>
                <w:ilvl w:val="0"/>
                <w:numId w:val="31"/>
              </w:numPr>
              <w:rPr>
                <w:rFonts w:cstheme="minorHAnsi"/>
              </w:rPr>
            </w:pPr>
            <w:r w:rsidRPr="00AF3ADE">
              <w:rPr>
                <w:rFonts w:cstheme="minorHAnsi"/>
              </w:rPr>
              <w:t>As you begin your next assessment and planning cycle, who should be at the table and why?</w:t>
            </w:r>
          </w:p>
          <w:p w14:paraId="4346F479" w14:textId="01A6CF95" w:rsidR="00AF3ADE" w:rsidRPr="00AF3ADE" w:rsidRDefault="00AF3ADE" w:rsidP="003B0B0C">
            <w:pPr>
              <w:numPr>
                <w:ilvl w:val="0"/>
                <w:numId w:val="31"/>
              </w:numPr>
              <w:rPr>
                <w:rFonts w:cstheme="minorHAnsi"/>
                <w:b/>
                <w:bCs/>
              </w:rPr>
            </w:pPr>
            <w:r w:rsidRPr="00AF3ADE">
              <w:rPr>
                <w:rFonts w:cstheme="minorHAnsi"/>
              </w:rPr>
              <w:t>How has your program and/or agency shared successes or lessons learned with the community and partners? If yes, what was the response?</w:t>
            </w:r>
          </w:p>
        </w:tc>
        <w:tc>
          <w:tcPr>
            <w:tcW w:w="989" w:type="pct"/>
          </w:tcPr>
          <w:p w14:paraId="67AEE642" w14:textId="48AC0B10" w:rsidR="00A564A7" w:rsidRPr="00A564A7" w:rsidRDefault="00385540" w:rsidP="008C0590">
            <w:pPr>
              <w:jc w:val="center"/>
            </w:pPr>
            <w:r>
              <w:t>30 minutes</w:t>
            </w:r>
          </w:p>
        </w:tc>
        <w:tc>
          <w:tcPr>
            <w:tcW w:w="988" w:type="pct"/>
          </w:tcPr>
          <w:p w14:paraId="141D917D" w14:textId="4B005AF9" w:rsidR="00A564A7" w:rsidRPr="00023388" w:rsidRDefault="00A564A7" w:rsidP="003B0B0C">
            <w:pPr>
              <w:pStyle w:val="ListParagraph"/>
              <w:ind w:left="360" w:firstLine="0"/>
            </w:pPr>
          </w:p>
        </w:tc>
      </w:tr>
      <w:tr w:rsidR="00A564A7" w14:paraId="69E00822" w14:textId="77777777" w:rsidTr="00A564A7">
        <w:tc>
          <w:tcPr>
            <w:tcW w:w="506" w:type="pct"/>
          </w:tcPr>
          <w:p w14:paraId="683085BF" w14:textId="63546F8E" w:rsidR="00A564A7" w:rsidRDefault="00A564A7" w:rsidP="00023388">
            <w:pPr>
              <w:jc w:val="center"/>
              <w:rPr>
                <w:rFonts w:cstheme="minorHAnsi"/>
                <w:b/>
                <w:bCs/>
              </w:rPr>
            </w:pPr>
            <w:r>
              <w:rPr>
                <w:rFonts w:cstheme="minorHAnsi"/>
                <w:b/>
                <w:bCs/>
              </w:rPr>
              <w:t>6</w:t>
            </w:r>
          </w:p>
        </w:tc>
        <w:tc>
          <w:tcPr>
            <w:tcW w:w="2517" w:type="pct"/>
          </w:tcPr>
          <w:p w14:paraId="228D487E" w14:textId="77777777" w:rsidR="008A21D0" w:rsidRDefault="00A564A7" w:rsidP="00F415E3">
            <w:pPr>
              <w:rPr>
                <w:rFonts w:cstheme="minorHAnsi"/>
              </w:rPr>
            </w:pPr>
            <w:r w:rsidRPr="00385540">
              <w:rPr>
                <w:rFonts w:cstheme="minorHAnsi"/>
                <w:b/>
                <w:bCs/>
              </w:rPr>
              <w:t>Complete Value of MCH Nutrition Relationships Worksheet</w:t>
            </w:r>
            <w:r>
              <w:rPr>
                <w:rFonts w:cstheme="minorHAnsi"/>
              </w:rPr>
              <w:t xml:space="preserve"> (</w:t>
            </w:r>
            <w:r w:rsidR="00F415E3">
              <w:rPr>
                <w:rFonts w:cstheme="minorHAnsi"/>
              </w:rPr>
              <w:t>download</w:t>
            </w:r>
            <w:r>
              <w:rPr>
                <w:rFonts w:cstheme="minorHAnsi"/>
              </w:rPr>
              <w:t xml:space="preserve"> </w:t>
            </w:r>
            <w:r w:rsidR="000617B7">
              <w:rPr>
                <w:rFonts w:cstheme="minorHAnsi"/>
              </w:rPr>
              <w:t>MS Word Doc</w:t>
            </w:r>
            <w:r>
              <w:rPr>
                <w:rFonts w:cstheme="minorHAnsi"/>
              </w:rPr>
              <w:t>)</w:t>
            </w:r>
          </w:p>
          <w:p w14:paraId="2887D145" w14:textId="518B9AD4" w:rsidR="00A52AD4" w:rsidRPr="00F415E3" w:rsidRDefault="00A52AD4" w:rsidP="00F415E3">
            <w:pPr>
              <w:rPr>
                <w:rFonts w:cstheme="minorHAnsi"/>
              </w:rPr>
            </w:pPr>
            <w:r>
              <w:rPr>
                <w:rFonts w:cstheme="minorHAnsi"/>
                <w:highlight w:val="yellow"/>
              </w:rPr>
              <w:t>[</w:t>
            </w:r>
            <w:r w:rsidRPr="00E05A14">
              <w:rPr>
                <w:rFonts w:cstheme="minorHAnsi"/>
                <w:highlight w:val="yellow"/>
              </w:rPr>
              <w:t>include link</w:t>
            </w:r>
            <w:r>
              <w:rPr>
                <w:rFonts w:cstheme="minorHAnsi"/>
              </w:rPr>
              <w:t>]</w:t>
            </w:r>
          </w:p>
        </w:tc>
        <w:tc>
          <w:tcPr>
            <w:tcW w:w="989" w:type="pct"/>
          </w:tcPr>
          <w:p w14:paraId="7A0CA400" w14:textId="4D42068C" w:rsidR="00A564A7" w:rsidRPr="00A564A7" w:rsidRDefault="000647C5" w:rsidP="00A564A7">
            <w:pPr>
              <w:jc w:val="center"/>
            </w:pPr>
            <w:r>
              <w:t>1 hour</w:t>
            </w:r>
          </w:p>
        </w:tc>
        <w:tc>
          <w:tcPr>
            <w:tcW w:w="988" w:type="pct"/>
          </w:tcPr>
          <w:p w14:paraId="7D741895" w14:textId="3BC47015" w:rsidR="00A564A7" w:rsidRDefault="00A564A7" w:rsidP="00E05A14"/>
        </w:tc>
      </w:tr>
      <w:tr w:rsidR="00A564A7" w14:paraId="3A9E53CA" w14:textId="7ADB0BE2" w:rsidTr="00A564A7">
        <w:tc>
          <w:tcPr>
            <w:tcW w:w="506" w:type="pct"/>
          </w:tcPr>
          <w:p w14:paraId="3E9199AC" w14:textId="2EBDC7B5" w:rsidR="00A564A7" w:rsidRDefault="00A564A7" w:rsidP="00023388">
            <w:pPr>
              <w:jc w:val="center"/>
              <w:rPr>
                <w:rFonts w:cstheme="minorHAnsi"/>
                <w:b/>
                <w:bCs/>
              </w:rPr>
            </w:pPr>
            <w:r>
              <w:rPr>
                <w:rFonts w:cstheme="minorHAnsi"/>
                <w:b/>
                <w:bCs/>
              </w:rPr>
              <w:t>7</w:t>
            </w:r>
          </w:p>
        </w:tc>
        <w:tc>
          <w:tcPr>
            <w:tcW w:w="2517" w:type="pct"/>
          </w:tcPr>
          <w:p w14:paraId="16E6C3C9" w14:textId="3A6CF81A" w:rsidR="00920CD8" w:rsidRPr="00385540" w:rsidRDefault="00A564A7" w:rsidP="00A52C99">
            <w:pPr>
              <w:rPr>
                <w:rFonts w:cstheme="minorHAnsi"/>
                <w:b/>
                <w:bCs/>
              </w:rPr>
            </w:pPr>
            <w:r w:rsidRPr="00385540">
              <w:rPr>
                <w:rFonts w:cstheme="minorHAnsi"/>
                <w:b/>
                <w:bCs/>
              </w:rPr>
              <w:t xml:space="preserve">Watch </w:t>
            </w:r>
            <w:r w:rsidR="00F22E2E" w:rsidRPr="00385540">
              <w:rPr>
                <w:rFonts w:cstheme="minorHAnsi"/>
                <w:b/>
                <w:bCs/>
              </w:rPr>
              <w:t xml:space="preserve">I+PSE </w:t>
            </w:r>
            <w:r w:rsidRPr="00385540">
              <w:rPr>
                <w:rFonts w:cstheme="minorHAnsi"/>
                <w:b/>
                <w:bCs/>
              </w:rPr>
              <w:t xml:space="preserve">Webinar: </w:t>
            </w:r>
            <w:r w:rsidR="00920CD8" w:rsidRPr="00385540">
              <w:rPr>
                <w:rFonts w:cstheme="minorHAnsi"/>
                <w:b/>
                <w:bCs/>
              </w:rPr>
              <w:t>Putting I+PSE to Work</w:t>
            </w:r>
            <w:r w:rsidR="00C54454" w:rsidRPr="00385540">
              <w:rPr>
                <w:rFonts w:cstheme="minorHAnsi"/>
                <w:b/>
                <w:bCs/>
              </w:rPr>
              <w:t xml:space="preserve"> for MCH Nutrition </w:t>
            </w:r>
          </w:p>
          <w:p w14:paraId="7BDE61B9" w14:textId="31405A0E" w:rsidR="00A564A7" w:rsidRDefault="00920CD8" w:rsidP="00A52C99">
            <w:pPr>
              <w:rPr>
                <w:rFonts w:cstheme="minorHAnsi"/>
              </w:rPr>
            </w:pPr>
            <w:r>
              <w:rPr>
                <w:rFonts w:cstheme="minorHAnsi"/>
                <w:highlight w:val="yellow"/>
              </w:rPr>
              <w:lastRenderedPageBreak/>
              <w:t>[</w:t>
            </w:r>
            <w:r w:rsidR="00A564A7" w:rsidRPr="00E05A14">
              <w:rPr>
                <w:rFonts w:cstheme="minorHAnsi"/>
                <w:highlight w:val="yellow"/>
              </w:rPr>
              <w:t>include link</w:t>
            </w:r>
            <w:r>
              <w:rPr>
                <w:rFonts w:cstheme="minorHAnsi"/>
              </w:rPr>
              <w:t>]</w:t>
            </w:r>
          </w:p>
          <w:p w14:paraId="0D068933" w14:textId="25616641" w:rsidR="00A564A7" w:rsidRPr="00144A1B" w:rsidRDefault="00A564A7" w:rsidP="00A52C99">
            <w:pPr>
              <w:rPr>
                <w:rFonts w:cstheme="minorHAnsi"/>
              </w:rPr>
            </w:pPr>
            <w:r w:rsidRPr="00385540">
              <w:rPr>
                <w:rFonts w:cstheme="minorHAnsi"/>
                <w:b/>
                <w:bCs/>
              </w:rPr>
              <w:t>Reflection Questions:</w:t>
            </w:r>
            <w:r w:rsidR="00144A1B">
              <w:rPr>
                <w:rFonts w:cstheme="minorHAnsi"/>
                <w:b/>
                <w:bCs/>
              </w:rPr>
              <w:t xml:space="preserve"> </w:t>
            </w:r>
            <w:r w:rsidR="00144A1B">
              <w:rPr>
                <w:rFonts w:cstheme="minorHAnsi"/>
                <w:highlight w:val="yellow"/>
              </w:rPr>
              <w:t>[</w:t>
            </w:r>
            <w:r w:rsidR="00144A1B" w:rsidRPr="00E05A14">
              <w:rPr>
                <w:rFonts w:cstheme="minorHAnsi"/>
                <w:highlight w:val="yellow"/>
              </w:rPr>
              <w:t>include link</w:t>
            </w:r>
            <w:r w:rsidR="00144A1B">
              <w:rPr>
                <w:rFonts w:cstheme="minorHAnsi"/>
              </w:rPr>
              <w:t>]</w:t>
            </w:r>
          </w:p>
          <w:p w14:paraId="0D37BA2C" w14:textId="6FB04493" w:rsidR="00D642B7" w:rsidRPr="00D642B7" w:rsidRDefault="00D642B7" w:rsidP="00D642B7">
            <w:pPr>
              <w:pStyle w:val="ListParagraph"/>
              <w:numPr>
                <w:ilvl w:val="0"/>
                <w:numId w:val="35"/>
              </w:numPr>
              <w:rPr>
                <w:rFonts w:cstheme="minorHAnsi"/>
                <w:color w:val="000000" w:themeColor="text1"/>
              </w:rPr>
            </w:pPr>
            <w:r w:rsidRPr="00D642B7">
              <w:rPr>
                <w:rFonts w:cstheme="minorHAnsi"/>
                <w:color w:val="000000" w:themeColor="text1"/>
              </w:rPr>
              <w:t xml:space="preserve">What </w:t>
            </w:r>
            <w:proofErr w:type="gramStart"/>
            <w:r>
              <w:rPr>
                <w:rFonts w:cstheme="minorHAnsi"/>
                <w:color w:val="000000" w:themeColor="text1"/>
              </w:rPr>
              <w:t>are</w:t>
            </w:r>
            <w:proofErr w:type="gramEnd"/>
            <w:r w:rsidRPr="00D642B7">
              <w:rPr>
                <w:rFonts w:cstheme="minorHAnsi"/>
                <w:color w:val="000000" w:themeColor="text1"/>
              </w:rPr>
              <w:t xml:space="preserve"> your key talking points in promoting I+PSE approaches to your colleagues and partners?</w:t>
            </w:r>
          </w:p>
          <w:p w14:paraId="2DEDF0B8" w14:textId="77777777" w:rsidR="00D642B7" w:rsidRPr="00D642B7" w:rsidRDefault="00D642B7" w:rsidP="00D642B7">
            <w:pPr>
              <w:pStyle w:val="ListParagraph"/>
              <w:numPr>
                <w:ilvl w:val="0"/>
                <w:numId w:val="35"/>
              </w:numPr>
              <w:rPr>
                <w:rFonts w:cstheme="minorHAnsi"/>
                <w:color w:val="000000" w:themeColor="text1"/>
              </w:rPr>
            </w:pPr>
            <w:r w:rsidRPr="00D642B7">
              <w:rPr>
                <w:rFonts w:cstheme="minorHAnsi"/>
                <w:color w:val="000000" w:themeColor="text1"/>
              </w:rPr>
              <w:t>What applications would you most likely use the I+PSE Conceptual Framework for Action? What new application could you consider?</w:t>
            </w:r>
          </w:p>
          <w:p w14:paraId="72C13D43" w14:textId="07FEF560" w:rsidR="00D642B7" w:rsidRPr="00D642B7" w:rsidRDefault="00D642B7" w:rsidP="00D642B7">
            <w:pPr>
              <w:pStyle w:val="ListParagraph"/>
              <w:numPr>
                <w:ilvl w:val="0"/>
                <w:numId w:val="35"/>
              </w:numPr>
              <w:rPr>
                <w:rFonts w:cstheme="minorHAnsi"/>
              </w:rPr>
            </w:pPr>
            <w:r w:rsidRPr="00D642B7">
              <w:rPr>
                <w:rFonts w:cstheme="minorHAnsi"/>
                <w:color w:val="000000" w:themeColor="text1"/>
              </w:rPr>
              <w:t>Comparing the I+PSE Conceptual Framework for Action with your current Title V MCH State Plan, where is there alignment? Where are the gaps?</w:t>
            </w:r>
          </w:p>
        </w:tc>
        <w:tc>
          <w:tcPr>
            <w:tcW w:w="989" w:type="pct"/>
          </w:tcPr>
          <w:p w14:paraId="61C8A0E5" w14:textId="02269C76" w:rsidR="00A564A7" w:rsidRPr="00A564A7" w:rsidRDefault="00385540" w:rsidP="00A564A7">
            <w:pPr>
              <w:jc w:val="center"/>
              <w:rPr>
                <w:rFonts w:cstheme="minorHAnsi"/>
              </w:rPr>
            </w:pPr>
            <w:r>
              <w:rPr>
                <w:rFonts w:cstheme="minorHAnsi"/>
              </w:rPr>
              <w:lastRenderedPageBreak/>
              <w:t>30 minutes</w:t>
            </w:r>
          </w:p>
        </w:tc>
        <w:tc>
          <w:tcPr>
            <w:tcW w:w="988" w:type="pct"/>
          </w:tcPr>
          <w:p w14:paraId="7A58351D" w14:textId="51FC940D" w:rsidR="00A564A7" w:rsidRDefault="00A564A7" w:rsidP="00A52C99">
            <w:pPr>
              <w:rPr>
                <w:rFonts w:cstheme="minorHAnsi"/>
                <w:b/>
                <w:bCs/>
              </w:rPr>
            </w:pPr>
          </w:p>
        </w:tc>
      </w:tr>
      <w:tr w:rsidR="00A564A7" w14:paraId="6F87CF60" w14:textId="77777777" w:rsidTr="00A564A7">
        <w:tc>
          <w:tcPr>
            <w:tcW w:w="506" w:type="pct"/>
          </w:tcPr>
          <w:p w14:paraId="2FDFA930" w14:textId="265146B9" w:rsidR="00A564A7" w:rsidRDefault="00D642B7" w:rsidP="00023388">
            <w:pPr>
              <w:jc w:val="center"/>
              <w:rPr>
                <w:rFonts w:cstheme="minorHAnsi"/>
                <w:b/>
                <w:bCs/>
              </w:rPr>
            </w:pPr>
            <w:r>
              <w:rPr>
                <w:rFonts w:cstheme="minorHAnsi"/>
                <w:b/>
                <w:bCs/>
              </w:rPr>
              <w:t>8</w:t>
            </w:r>
          </w:p>
        </w:tc>
        <w:tc>
          <w:tcPr>
            <w:tcW w:w="2517" w:type="pct"/>
          </w:tcPr>
          <w:p w14:paraId="24EC4E33" w14:textId="77777777" w:rsidR="00F415E3" w:rsidRDefault="00A564A7" w:rsidP="00F415E3">
            <w:pPr>
              <w:rPr>
                <w:rFonts w:cstheme="minorHAnsi"/>
              </w:rPr>
            </w:pPr>
            <w:r w:rsidRPr="00F415E3">
              <w:rPr>
                <w:rFonts w:cstheme="minorHAnsi"/>
                <w:b/>
                <w:bCs/>
              </w:rPr>
              <w:t xml:space="preserve">Complete </w:t>
            </w:r>
            <w:proofErr w:type="gramStart"/>
            <w:r w:rsidR="00C54454" w:rsidRPr="00F415E3">
              <w:rPr>
                <w:rFonts w:cstheme="minorHAnsi"/>
                <w:b/>
                <w:bCs/>
              </w:rPr>
              <w:t>Putting</w:t>
            </w:r>
            <w:proofErr w:type="gramEnd"/>
            <w:r w:rsidR="00C54454" w:rsidRPr="00F415E3">
              <w:rPr>
                <w:rFonts w:cstheme="minorHAnsi"/>
                <w:b/>
                <w:bCs/>
              </w:rPr>
              <w:t xml:space="preserve"> I+PSE to Work for MCH Nutrition Worksheet</w:t>
            </w:r>
            <w:r w:rsidR="00F415E3">
              <w:rPr>
                <w:rFonts w:cstheme="minorHAnsi"/>
              </w:rPr>
              <w:t xml:space="preserve"> (download MS Word Doc)</w:t>
            </w:r>
          </w:p>
          <w:p w14:paraId="326A615E" w14:textId="1DB6D5FC" w:rsidR="00144A1B" w:rsidRDefault="00144A1B" w:rsidP="00F415E3">
            <w:pPr>
              <w:rPr>
                <w:rFonts w:cstheme="minorHAnsi"/>
              </w:rPr>
            </w:pPr>
            <w:r>
              <w:rPr>
                <w:rFonts w:cstheme="minorHAnsi"/>
                <w:highlight w:val="yellow"/>
              </w:rPr>
              <w:t>[</w:t>
            </w:r>
            <w:r w:rsidRPr="00E05A14">
              <w:rPr>
                <w:rFonts w:cstheme="minorHAnsi"/>
                <w:highlight w:val="yellow"/>
              </w:rPr>
              <w:t>include link</w:t>
            </w:r>
            <w:r>
              <w:rPr>
                <w:rFonts w:cstheme="minorHAnsi"/>
              </w:rPr>
              <w:t>]</w:t>
            </w:r>
          </w:p>
        </w:tc>
        <w:tc>
          <w:tcPr>
            <w:tcW w:w="989" w:type="pct"/>
          </w:tcPr>
          <w:p w14:paraId="2633AAB4" w14:textId="42791807" w:rsidR="00A564A7" w:rsidRPr="00A564A7" w:rsidRDefault="000647C5" w:rsidP="00A564A7">
            <w:pPr>
              <w:jc w:val="center"/>
              <w:rPr>
                <w:rFonts w:cstheme="minorHAnsi"/>
              </w:rPr>
            </w:pPr>
            <w:r>
              <w:rPr>
                <w:rFonts w:cstheme="minorHAnsi"/>
              </w:rPr>
              <w:t>1 hour</w:t>
            </w:r>
          </w:p>
        </w:tc>
        <w:tc>
          <w:tcPr>
            <w:tcW w:w="988" w:type="pct"/>
          </w:tcPr>
          <w:p w14:paraId="36261F34" w14:textId="25B4DA9E" w:rsidR="00A564A7" w:rsidRDefault="00A564A7" w:rsidP="00A52C99">
            <w:pPr>
              <w:rPr>
                <w:rFonts w:cstheme="minorHAnsi"/>
                <w:b/>
                <w:bCs/>
              </w:rPr>
            </w:pPr>
          </w:p>
        </w:tc>
      </w:tr>
      <w:tr w:rsidR="00664E05" w14:paraId="41F20B80" w14:textId="77777777" w:rsidTr="00A564A7">
        <w:tc>
          <w:tcPr>
            <w:tcW w:w="506" w:type="pct"/>
          </w:tcPr>
          <w:p w14:paraId="1F051DCE" w14:textId="458C2B51" w:rsidR="00664E05" w:rsidRDefault="00664E05" w:rsidP="00023388">
            <w:pPr>
              <w:jc w:val="center"/>
              <w:rPr>
                <w:rFonts w:cstheme="minorHAnsi"/>
                <w:b/>
                <w:bCs/>
              </w:rPr>
            </w:pPr>
            <w:r>
              <w:rPr>
                <w:rFonts w:cstheme="minorHAnsi"/>
                <w:b/>
                <w:bCs/>
              </w:rPr>
              <w:t>9</w:t>
            </w:r>
          </w:p>
        </w:tc>
        <w:tc>
          <w:tcPr>
            <w:tcW w:w="2517" w:type="pct"/>
          </w:tcPr>
          <w:p w14:paraId="355FA9C1" w14:textId="77777777" w:rsidR="00664E05" w:rsidRPr="00385540" w:rsidRDefault="00664E05" w:rsidP="00664E05">
            <w:pPr>
              <w:rPr>
                <w:rFonts w:cstheme="minorHAnsi"/>
                <w:b/>
                <w:bCs/>
              </w:rPr>
            </w:pPr>
            <w:r w:rsidRPr="00385540">
              <w:rPr>
                <w:rFonts w:cstheme="minorHAnsi"/>
                <w:b/>
                <w:bCs/>
              </w:rPr>
              <w:t>Complete the University of Minnesota Extension “Systems Approaches for Healthy Communities” Online Modules</w:t>
            </w:r>
          </w:p>
          <w:p w14:paraId="32001A78" w14:textId="6373CCC8" w:rsidR="00664E05" w:rsidRDefault="00664E05" w:rsidP="00664E05">
            <w:pPr>
              <w:rPr>
                <w:rFonts w:cstheme="minorHAnsi"/>
              </w:rPr>
            </w:pPr>
            <w:r w:rsidRPr="001A54B7">
              <w:rPr>
                <w:rFonts w:cstheme="minorHAnsi"/>
              </w:rPr>
              <w:t xml:space="preserve">Module </w:t>
            </w:r>
            <w:r>
              <w:rPr>
                <w:rFonts w:cstheme="minorHAnsi"/>
              </w:rPr>
              <w:t>4: Knowing Your Community</w:t>
            </w:r>
          </w:p>
          <w:p w14:paraId="490440C4" w14:textId="6C94E669" w:rsidR="00664E05" w:rsidRDefault="00664E05" w:rsidP="00664E05">
            <w:pPr>
              <w:rPr>
                <w:rFonts w:cstheme="minorHAnsi"/>
              </w:rPr>
            </w:pPr>
            <w:r>
              <w:rPr>
                <w:rFonts w:cstheme="minorHAnsi"/>
              </w:rPr>
              <w:t>Module 5: Putting it All Together</w:t>
            </w:r>
          </w:p>
          <w:p w14:paraId="7343C5C1" w14:textId="77777777" w:rsidR="00664E05" w:rsidRDefault="00664E05" w:rsidP="00664E05">
            <w:pPr>
              <w:rPr>
                <w:rFonts w:cstheme="minorHAnsi"/>
              </w:rPr>
            </w:pPr>
            <w:r w:rsidRPr="001A54B7">
              <w:rPr>
                <w:rFonts w:cstheme="minorHAnsi"/>
              </w:rPr>
              <w:t xml:space="preserve">Go to </w:t>
            </w:r>
            <w:hyperlink r:id="rId14" w:history="1">
              <w:r>
                <w:rPr>
                  <w:rStyle w:val="Hyperlink"/>
                </w:rPr>
                <w:t>https://extension.umn.edu/nutrition-education/systems-approaches-healthy-communities</w:t>
              </w:r>
            </w:hyperlink>
          </w:p>
          <w:p w14:paraId="7DDED00B" w14:textId="2C406488" w:rsidR="00664E05" w:rsidRPr="00144A1B" w:rsidRDefault="00664E05" w:rsidP="00A52C99">
            <w:pPr>
              <w:rPr>
                <w:rFonts w:cstheme="minorHAnsi"/>
              </w:rPr>
            </w:pPr>
            <w:r>
              <w:rPr>
                <w:rFonts w:cstheme="minorHAnsi"/>
                <w:b/>
                <w:bCs/>
              </w:rPr>
              <w:t>Reflection Questions:</w:t>
            </w:r>
            <w:r w:rsidR="00144A1B">
              <w:rPr>
                <w:rFonts w:cstheme="minorHAnsi"/>
                <w:b/>
                <w:bCs/>
              </w:rPr>
              <w:t xml:space="preserve"> </w:t>
            </w:r>
            <w:r w:rsidR="00144A1B">
              <w:rPr>
                <w:rFonts w:cstheme="minorHAnsi"/>
                <w:highlight w:val="yellow"/>
              </w:rPr>
              <w:t>[</w:t>
            </w:r>
            <w:r w:rsidR="00144A1B" w:rsidRPr="00E05A14">
              <w:rPr>
                <w:rFonts w:cstheme="minorHAnsi"/>
                <w:highlight w:val="yellow"/>
              </w:rPr>
              <w:t>include link</w:t>
            </w:r>
            <w:r w:rsidR="00144A1B">
              <w:rPr>
                <w:rFonts w:cstheme="minorHAnsi"/>
              </w:rPr>
              <w:t>]</w:t>
            </w:r>
          </w:p>
          <w:p w14:paraId="0AA9FADF" w14:textId="09FC0920" w:rsidR="00664E05" w:rsidRDefault="00664E05" w:rsidP="00664E05">
            <w:pPr>
              <w:pStyle w:val="ListParagraph"/>
              <w:numPr>
                <w:ilvl w:val="0"/>
                <w:numId w:val="38"/>
              </w:numPr>
              <w:rPr>
                <w:rFonts w:cstheme="minorHAnsi"/>
                <w:color w:val="000000" w:themeColor="text1"/>
              </w:rPr>
            </w:pPr>
            <w:r w:rsidRPr="00664E05">
              <w:rPr>
                <w:rFonts w:cstheme="minorHAnsi"/>
                <w:color w:val="000000" w:themeColor="text1"/>
              </w:rPr>
              <w:t>How can the I+PSE Conceptual Framework be used to support your current program or community health assessments?</w:t>
            </w:r>
          </w:p>
          <w:p w14:paraId="24F6C2C1" w14:textId="370AC120" w:rsidR="00664E05" w:rsidRDefault="00664E05" w:rsidP="00664E05">
            <w:pPr>
              <w:pStyle w:val="ListParagraph"/>
              <w:numPr>
                <w:ilvl w:val="0"/>
                <w:numId w:val="38"/>
              </w:numPr>
              <w:rPr>
                <w:rFonts w:cstheme="minorHAnsi"/>
                <w:color w:val="000000" w:themeColor="text1"/>
              </w:rPr>
            </w:pPr>
            <w:r>
              <w:rPr>
                <w:rFonts w:cstheme="minorHAnsi"/>
                <w:color w:val="000000" w:themeColor="text1"/>
              </w:rPr>
              <w:t>What addition resources or training do you and/or your team need to better support I+PSE efforts?</w:t>
            </w:r>
          </w:p>
          <w:p w14:paraId="329FB115" w14:textId="321F048A" w:rsidR="00664E05" w:rsidRPr="00664E05" w:rsidRDefault="002F1EAC" w:rsidP="00664E05">
            <w:pPr>
              <w:pStyle w:val="ListParagraph"/>
              <w:numPr>
                <w:ilvl w:val="0"/>
                <w:numId w:val="38"/>
              </w:numPr>
              <w:rPr>
                <w:rFonts w:cstheme="minorHAnsi"/>
                <w:color w:val="000000" w:themeColor="text1"/>
              </w:rPr>
            </w:pPr>
            <w:r>
              <w:rPr>
                <w:rFonts w:cstheme="minorHAnsi"/>
                <w:color w:val="000000" w:themeColor="text1"/>
              </w:rPr>
              <w:lastRenderedPageBreak/>
              <w:t>How will you build leadership support for I+PSE approaches within your organization?</w:t>
            </w:r>
          </w:p>
          <w:p w14:paraId="225529DA" w14:textId="0BCE76A3" w:rsidR="00664E05" w:rsidRPr="00F415E3" w:rsidRDefault="00664E05" w:rsidP="00A52C99">
            <w:pPr>
              <w:rPr>
                <w:rFonts w:cstheme="minorHAnsi"/>
                <w:b/>
                <w:bCs/>
              </w:rPr>
            </w:pPr>
          </w:p>
        </w:tc>
        <w:tc>
          <w:tcPr>
            <w:tcW w:w="989" w:type="pct"/>
          </w:tcPr>
          <w:p w14:paraId="383344A5" w14:textId="5FB09014" w:rsidR="00664E05" w:rsidRPr="00A564A7" w:rsidRDefault="000647C5" w:rsidP="00A564A7">
            <w:pPr>
              <w:jc w:val="center"/>
              <w:rPr>
                <w:rFonts w:cstheme="minorHAnsi"/>
              </w:rPr>
            </w:pPr>
            <w:r>
              <w:rPr>
                <w:rFonts w:cstheme="minorHAnsi"/>
              </w:rPr>
              <w:lastRenderedPageBreak/>
              <w:t>2 hours</w:t>
            </w:r>
          </w:p>
        </w:tc>
        <w:tc>
          <w:tcPr>
            <w:tcW w:w="988" w:type="pct"/>
          </w:tcPr>
          <w:p w14:paraId="21DD4D7A" w14:textId="77777777" w:rsidR="00664E05" w:rsidRDefault="00664E05" w:rsidP="00A52C99">
            <w:pPr>
              <w:rPr>
                <w:rFonts w:cstheme="minorHAnsi"/>
                <w:b/>
                <w:bCs/>
              </w:rPr>
            </w:pPr>
          </w:p>
        </w:tc>
      </w:tr>
      <w:tr w:rsidR="00A564A7" w14:paraId="1F30873F" w14:textId="77777777" w:rsidTr="00A564A7">
        <w:tc>
          <w:tcPr>
            <w:tcW w:w="506" w:type="pct"/>
          </w:tcPr>
          <w:p w14:paraId="31DDA7DA" w14:textId="6262158B" w:rsidR="00A564A7" w:rsidRDefault="008118D8" w:rsidP="00023388">
            <w:pPr>
              <w:jc w:val="center"/>
              <w:rPr>
                <w:rFonts w:cstheme="minorHAnsi"/>
                <w:b/>
                <w:bCs/>
              </w:rPr>
            </w:pPr>
            <w:r>
              <w:rPr>
                <w:rFonts w:cstheme="minorHAnsi"/>
                <w:b/>
                <w:bCs/>
              </w:rPr>
              <w:t>10</w:t>
            </w:r>
          </w:p>
        </w:tc>
        <w:tc>
          <w:tcPr>
            <w:tcW w:w="2517" w:type="pct"/>
          </w:tcPr>
          <w:p w14:paraId="47DF0491" w14:textId="77777777" w:rsidR="00A564A7" w:rsidRPr="00F415E3" w:rsidRDefault="00A564A7" w:rsidP="00A52C99">
            <w:pPr>
              <w:rPr>
                <w:rFonts w:cstheme="minorHAnsi"/>
                <w:b/>
                <w:bCs/>
              </w:rPr>
            </w:pPr>
            <w:r w:rsidRPr="00F415E3">
              <w:rPr>
                <w:rFonts w:cstheme="minorHAnsi"/>
                <w:b/>
                <w:bCs/>
              </w:rPr>
              <w:t>Course Evaluation</w:t>
            </w:r>
          </w:p>
          <w:p w14:paraId="51AF8CC0" w14:textId="77777777" w:rsidR="00A564A7" w:rsidRDefault="00A564A7" w:rsidP="00A52C99">
            <w:pPr>
              <w:rPr>
                <w:rFonts w:cstheme="minorHAnsi"/>
              </w:rPr>
            </w:pPr>
            <w:r w:rsidRPr="0076642F">
              <w:rPr>
                <w:rFonts w:cstheme="minorHAnsi"/>
                <w:highlight w:val="yellow"/>
              </w:rPr>
              <w:t>Include link to online survey</w:t>
            </w:r>
          </w:p>
          <w:p w14:paraId="1F7D20C0" w14:textId="1FF26893" w:rsidR="00A564A7" w:rsidRDefault="00385540" w:rsidP="00A52C99">
            <w:pPr>
              <w:rPr>
                <w:rFonts w:cstheme="minorHAnsi"/>
              </w:rPr>
            </w:pPr>
            <w:r w:rsidRPr="00F415E3">
              <w:rPr>
                <w:rFonts w:cstheme="minorHAnsi"/>
                <w:highlight w:val="yellow"/>
              </w:rPr>
              <w:t>Follow with a link to CPEUs and a certificate</w:t>
            </w:r>
          </w:p>
        </w:tc>
        <w:tc>
          <w:tcPr>
            <w:tcW w:w="989" w:type="pct"/>
          </w:tcPr>
          <w:p w14:paraId="1852DEEB" w14:textId="615403F0" w:rsidR="00A564A7" w:rsidRPr="00A564A7" w:rsidRDefault="004E4C21" w:rsidP="00A564A7">
            <w:pPr>
              <w:jc w:val="center"/>
              <w:rPr>
                <w:rFonts w:cstheme="minorHAnsi"/>
              </w:rPr>
            </w:pPr>
            <w:r>
              <w:rPr>
                <w:rFonts w:cstheme="minorHAnsi"/>
              </w:rPr>
              <w:t>30</w:t>
            </w:r>
            <w:r w:rsidR="00A564A7" w:rsidRPr="00A564A7">
              <w:rPr>
                <w:rFonts w:cstheme="minorHAnsi"/>
              </w:rPr>
              <w:t xml:space="preserve"> minutes</w:t>
            </w:r>
          </w:p>
        </w:tc>
        <w:tc>
          <w:tcPr>
            <w:tcW w:w="988" w:type="pct"/>
          </w:tcPr>
          <w:p w14:paraId="1E5E3554" w14:textId="0759BA75" w:rsidR="00A564A7" w:rsidRDefault="00A564A7" w:rsidP="00A52C99">
            <w:pPr>
              <w:rPr>
                <w:rFonts w:cstheme="minorHAnsi"/>
                <w:b/>
                <w:bCs/>
              </w:rPr>
            </w:pPr>
          </w:p>
        </w:tc>
      </w:tr>
    </w:tbl>
    <w:p w14:paraId="4A9099AE" w14:textId="5ABF454B" w:rsidR="008B1BC8" w:rsidRPr="00476F93" w:rsidRDefault="008B1BC8" w:rsidP="00476F93">
      <w:pPr>
        <w:spacing w:after="200" w:line="276" w:lineRule="auto"/>
        <w:rPr>
          <w:rFonts w:cstheme="minorHAnsi"/>
          <w:b/>
          <w:bCs/>
          <w:i/>
          <w:iCs/>
        </w:rPr>
      </w:pPr>
    </w:p>
    <w:sectPr w:rsidR="008B1BC8" w:rsidRPr="00476F93" w:rsidSect="0042008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91E5E" w14:textId="77777777" w:rsidR="007C67CA" w:rsidRDefault="007C67CA" w:rsidP="00A83D62">
      <w:r>
        <w:separator/>
      </w:r>
    </w:p>
  </w:endnote>
  <w:endnote w:type="continuationSeparator" w:id="0">
    <w:p w14:paraId="65147E01" w14:textId="77777777" w:rsidR="007C67CA" w:rsidRDefault="007C67CA" w:rsidP="00A8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0"/>
      <w:gridCol w:w="3960"/>
    </w:tblGrid>
    <w:tr w:rsidR="00C407C4" w14:paraId="57C5F1D9" w14:textId="77777777" w:rsidTr="00610B4A">
      <w:trPr>
        <w:trHeight w:hRule="exact" w:val="115"/>
        <w:jc w:val="center"/>
      </w:trPr>
      <w:tc>
        <w:tcPr>
          <w:tcW w:w="5400" w:type="dxa"/>
          <w:shd w:val="clear" w:color="auto" w:fill="4472C4" w:themeFill="accent1"/>
          <w:tcMar>
            <w:top w:w="0" w:type="dxa"/>
            <w:bottom w:w="0" w:type="dxa"/>
          </w:tcMar>
        </w:tcPr>
        <w:p w14:paraId="11CC098E" w14:textId="77777777" w:rsidR="00C407C4" w:rsidRDefault="00C407C4">
          <w:pPr>
            <w:pStyle w:val="Header"/>
            <w:tabs>
              <w:tab w:val="clear" w:pos="4680"/>
              <w:tab w:val="clear" w:pos="9360"/>
            </w:tabs>
            <w:rPr>
              <w:caps/>
              <w:sz w:val="18"/>
            </w:rPr>
          </w:pPr>
        </w:p>
      </w:tc>
      <w:tc>
        <w:tcPr>
          <w:tcW w:w="3960" w:type="dxa"/>
          <w:shd w:val="clear" w:color="auto" w:fill="4472C4" w:themeFill="accent1"/>
          <w:tcMar>
            <w:top w:w="0" w:type="dxa"/>
            <w:bottom w:w="0" w:type="dxa"/>
          </w:tcMar>
        </w:tcPr>
        <w:p w14:paraId="5B9755DD" w14:textId="77777777" w:rsidR="00C407C4" w:rsidRDefault="00C407C4">
          <w:pPr>
            <w:pStyle w:val="Header"/>
            <w:tabs>
              <w:tab w:val="clear" w:pos="4680"/>
              <w:tab w:val="clear" w:pos="9360"/>
            </w:tabs>
            <w:jc w:val="right"/>
            <w:rPr>
              <w:caps/>
              <w:sz w:val="18"/>
            </w:rPr>
          </w:pPr>
        </w:p>
      </w:tc>
    </w:tr>
    <w:tr w:rsidR="00C407C4" w14:paraId="546ADC23" w14:textId="77777777" w:rsidTr="00610B4A">
      <w:trPr>
        <w:jc w:val="center"/>
      </w:trPr>
      <w:tc>
        <w:tcPr>
          <w:tcW w:w="5400" w:type="dxa"/>
          <w:shd w:val="clear" w:color="auto" w:fill="auto"/>
          <w:vAlign w:val="center"/>
        </w:tcPr>
        <w:p w14:paraId="5FDC079E" w14:textId="2401E6F7" w:rsidR="00C407C4" w:rsidRDefault="00220E1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Amplifying MCH Nutrition Impact Using I+PSE Approaches</w:t>
          </w:r>
        </w:p>
      </w:tc>
      <w:tc>
        <w:tcPr>
          <w:tcW w:w="3960" w:type="dxa"/>
          <w:shd w:val="clear" w:color="auto" w:fill="auto"/>
          <w:vAlign w:val="center"/>
        </w:tcPr>
        <w:p w14:paraId="171D26EC" w14:textId="77777777" w:rsidR="00C407C4" w:rsidRDefault="00C407C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B72341F" w14:textId="77777777" w:rsidR="00C407C4" w:rsidRDefault="00C4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9FB53" w14:textId="77777777" w:rsidR="007C67CA" w:rsidRDefault="007C67CA" w:rsidP="00A83D62">
      <w:r>
        <w:separator/>
      </w:r>
    </w:p>
  </w:footnote>
  <w:footnote w:type="continuationSeparator" w:id="0">
    <w:p w14:paraId="1C347F10" w14:textId="77777777" w:rsidR="007C67CA" w:rsidRDefault="007C67CA" w:rsidP="00A8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BD9E" w14:textId="5CBDA46E" w:rsidR="00A83D62" w:rsidRDefault="00C407C4" w:rsidP="00A83D62">
    <w:pPr>
      <w:pStyle w:val="Header"/>
      <w:jc w:val="right"/>
    </w:pPr>
    <w:r>
      <w:t>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4F8"/>
    <w:multiLevelType w:val="hybridMultilevel"/>
    <w:tmpl w:val="48AEC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F5EFF"/>
    <w:multiLevelType w:val="multilevel"/>
    <w:tmpl w:val="613E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47229"/>
    <w:multiLevelType w:val="hybridMultilevel"/>
    <w:tmpl w:val="99DC2D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35462"/>
    <w:multiLevelType w:val="hybridMultilevel"/>
    <w:tmpl w:val="FA88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3142E"/>
    <w:multiLevelType w:val="hybridMultilevel"/>
    <w:tmpl w:val="A37E9E20"/>
    <w:lvl w:ilvl="0" w:tplc="C8E8F354">
      <w:start w:val="1"/>
      <w:numFmt w:val="bullet"/>
      <w:lvlText w:val="•"/>
      <w:lvlJc w:val="left"/>
      <w:pPr>
        <w:tabs>
          <w:tab w:val="num" w:pos="720"/>
        </w:tabs>
        <w:ind w:left="720" w:hanging="360"/>
      </w:pPr>
      <w:rPr>
        <w:rFonts w:ascii="Arial" w:hAnsi="Arial" w:hint="default"/>
      </w:rPr>
    </w:lvl>
    <w:lvl w:ilvl="1" w:tplc="7DF480EC" w:tentative="1">
      <w:start w:val="1"/>
      <w:numFmt w:val="bullet"/>
      <w:lvlText w:val="•"/>
      <w:lvlJc w:val="left"/>
      <w:pPr>
        <w:tabs>
          <w:tab w:val="num" w:pos="1440"/>
        </w:tabs>
        <w:ind w:left="1440" w:hanging="360"/>
      </w:pPr>
      <w:rPr>
        <w:rFonts w:ascii="Arial" w:hAnsi="Arial" w:hint="default"/>
      </w:rPr>
    </w:lvl>
    <w:lvl w:ilvl="2" w:tplc="74DA5AB0" w:tentative="1">
      <w:start w:val="1"/>
      <w:numFmt w:val="bullet"/>
      <w:lvlText w:val="•"/>
      <w:lvlJc w:val="left"/>
      <w:pPr>
        <w:tabs>
          <w:tab w:val="num" w:pos="2160"/>
        </w:tabs>
        <w:ind w:left="2160" w:hanging="360"/>
      </w:pPr>
      <w:rPr>
        <w:rFonts w:ascii="Arial" w:hAnsi="Arial" w:hint="default"/>
      </w:rPr>
    </w:lvl>
    <w:lvl w:ilvl="3" w:tplc="674420F0" w:tentative="1">
      <w:start w:val="1"/>
      <w:numFmt w:val="bullet"/>
      <w:lvlText w:val="•"/>
      <w:lvlJc w:val="left"/>
      <w:pPr>
        <w:tabs>
          <w:tab w:val="num" w:pos="2880"/>
        </w:tabs>
        <w:ind w:left="2880" w:hanging="360"/>
      </w:pPr>
      <w:rPr>
        <w:rFonts w:ascii="Arial" w:hAnsi="Arial" w:hint="default"/>
      </w:rPr>
    </w:lvl>
    <w:lvl w:ilvl="4" w:tplc="12ACA8C2" w:tentative="1">
      <w:start w:val="1"/>
      <w:numFmt w:val="bullet"/>
      <w:lvlText w:val="•"/>
      <w:lvlJc w:val="left"/>
      <w:pPr>
        <w:tabs>
          <w:tab w:val="num" w:pos="3600"/>
        </w:tabs>
        <w:ind w:left="3600" w:hanging="360"/>
      </w:pPr>
      <w:rPr>
        <w:rFonts w:ascii="Arial" w:hAnsi="Arial" w:hint="default"/>
      </w:rPr>
    </w:lvl>
    <w:lvl w:ilvl="5" w:tplc="95FA3182" w:tentative="1">
      <w:start w:val="1"/>
      <w:numFmt w:val="bullet"/>
      <w:lvlText w:val="•"/>
      <w:lvlJc w:val="left"/>
      <w:pPr>
        <w:tabs>
          <w:tab w:val="num" w:pos="4320"/>
        </w:tabs>
        <w:ind w:left="4320" w:hanging="360"/>
      </w:pPr>
      <w:rPr>
        <w:rFonts w:ascii="Arial" w:hAnsi="Arial" w:hint="default"/>
      </w:rPr>
    </w:lvl>
    <w:lvl w:ilvl="6" w:tplc="B66AB07E" w:tentative="1">
      <w:start w:val="1"/>
      <w:numFmt w:val="bullet"/>
      <w:lvlText w:val="•"/>
      <w:lvlJc w:val="left"/>
      <w:pPr>
        <w:tabs>
          <w:tab w:val="num" w:pos="5040"/>
        </w:tabs>
        <w:ind w:left="5040" w:hanging="360"/>
      </w:pPr>
      <w:rPr>
        <w:rFonts w:ascii="Arial" w:hAnsi="Arial" w:hint="default"/>
      </w:rPr>
    </w:lvl>
    <w:lvl w:ilvl="7" w:tplc="5A641E40" w:tentative="1">
      <w:start w:val="1"/>
      <w:numFmt w:val="bullet"/>
      <w:lvlText w:val="•"/>
      <w:lvlJc w:val="left"/>
      <w:pPr>
        <w:tabs>
          <w:tab w:val="num" w:pos="5760"/>
        </w:tabs>
        <w:ind w:left="5760" w:hanging="360"/>
      </w:pPr>
      <w:rPr>
        <w:rFonts w:ascii="Arial" w:hAnsi="Arial" w:hint="default"/>
      </w:rPr>
    </w:lvl>
    <w:lvl w:ilvl="8" w:tplc="C494EE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141EAE"/>
    <w:multiLevelType w:val="hybridMultilevel"/>
    <w:tmpl w:val="7130D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76F5F"/>
    <w:multiLevelType w:val="hybridMultilevel"/>
    <w:tmpl w:val="CF1CF60E"/>
    <w:lvl w:ilvl="0" w:tplc="7DE0803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2466F"/>
    <w:multiLevelType w:val="hybridMultilevel"/>
    <w:tmpl w:val="CADE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52EED"/>
    <w:multiLevelType w:val="hybridMultilevel"/>
    <w:tmpl w:val="0A5E2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78729A"/>
    <w:multiLevelType w:val="hybridMultilevel"/>
    <w:tmpl w:val="88B4E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9395D"/>
    <w:multiLevelType w:val="hybridMultilevel"/>
    <w:tmpl w:val="D44E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D282F"/>
    <w:multiLevelType w:val="hybridMultilevel"/>
    <w:tmpl w:val="A3463110"/>
    <w:lvl w:ilvl="0" w:tplc="7DE08034">
      <w:start w:val="1"/>
      <w:numFmt w:val="bullet"/>
      <w:lvlText w:val=""/>
      <w:lvlJc w:val="left"/>
      <w:pPr>
        <w:ind w:left="720" w:hanging="360"/>
      </w:pPr>
      <w:rPr>
        <w:rFonts w:ascii="Wingdings" w:hAnsi="Wingdings" w:hint="default"/>
      </w:rPr>
    </w:lvl>
    <w:lvl w:ilvl="1" w:tplc="7DE08034">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2C25C9E"/>
    <w:multiLevelType w:val="hybridMultilevel"/>
    <w:tmpl w:val="AB929E84"/>
    <w:lvl w:ilvl="0" w:tplc="D6CC0B40">
      <w:start w:val="1"/>
      <w:numFmt w:val="bullet"/>
      <w:lvlText w:val="•"/>
      <w:lvlJc w:val="left"/>
      <w:pPr>
        <w:tabs>
          <w:tab w:val="num" w:pos="720"/>
        </w:tabs>
        <w:ind w:left="720" w:hanging="360"/>
      </w:pPr>
      <w:rPr>
        <w:rFonts w:ascii="Arial" w:hAnsi="Arial" w:hint="default"/>
      </w:rPr>
    </w:lvl>
    <w:lvl w:ilvl="1" w:tplc="F6AE1586" w:tentative="1">
      <w:start w:val="1"/>
      <w:numFmt w:val="bullet"/>
      <w:lvlText w:val="•"/>
      <w:lvlJc w:val="left"/>
      <w:pPr>
        <w:tabs>
          <w:tab w:val="num" w:pos="1440"/>
        </w:tabs>
        <w:ind w:left="1440" w:hanging="360"/>
      </w:pPr>
      <w:rPr>
        <w:rFonts w:ascii="Arial" w:hAnsi="Arial" w:hint="default"/>
      </w:rPr>
    </w:lvl>
    <w:lvl w:ilvl="2" w:tplc="33F8FA38" w:tentative="1">
      <w:start w:val="1"/>
      <w:numFmt w:val="bullet"/>
      <w:lvlText w:val="•"/>
      <w:lvlJc w:val="left"/>
      <w:pPr>
        <w:tabs>
          <w:tab w:val="num" w:pos="2160"/>
        </w:tabs>
        <w:ind w:left="2160" w:hanging="360"/>
      </w:pPr>
      <w:rPr>
        <w:rFonts w:ascii="Arial" w:hAnsi="Arial" w:hint="default"/>
      </w:rPr>
    </w:lvl>
    <w:lvl w:ilvl="3" w:tplc="B840DDA6" w:tentative="1">
      <w:start w:val="1"/>
      <w:numFmt w:val="bullet"/>
      <w:lvlText w:val="•"/>
      <w:lvlJc w:val="left"/>
      <w:pPr>
        <w:tabs>
          <w:tab w:val="num" w:pos="2880"/>
        </w:tabs>
        <w:ind w:left="2880" w:hanging="360"/>
      </w:pPr>
      <w:rPr>
        <w:rFonts w:ascii="Arial" w:hAnsi="Arial" w:hint="default"/>
      </w:rPr>
    </w:lvl>
    <w:lvl w:ilvl="4" w:tplc="E6BC53D8" w:tentative="1">
      <w:start w:val="1"/>
      <w:numFmt w:val="bullet"/>
      <w:lvlText w:val="•"/>
      <w:lvlJc w:val="left"/>
      <w:pPr>
        <w:tabs>
          <w:tab w:val="num" w:pos="3600"/>
        </w:tabs>
        <w:ind w:left="3600" w:hanging="360"/>
      </w:pPr>
      <w:rPr>
        <w:rFonts w:ascii="Arial" w:hAnsi="Arial" w:hint="default"/>
      </w:rPr>
    </w:lvl>
    <w:lvl w:ilvl="5" w:tplc="E684FB7C" w:tentative="1">
      <w:start w:val="1"/>
      <w:numFmt w:val="bullet"/>
      <w:lvlText w:val="•"/>
      <w:lvlJc w:val="left"/>
      <w:pPr>
        <w:tabs>
          <w:tab w:val="num" w:pos="4320"/>
        </w:tabs>
        <w:ind w:left="4320" w:hanging="360"/>
      </w:pPr>
      <w:rPr>
        <w:rFonts w:ascii="Arial" w:hAnsi="Arial" w:hint="default"/>
      </w:rPr>
    </w:lvl>
    <w:lvl w:ilvl="6" w:tplc="84FE7370" w:tentative="1">
      <w:start w:val="1"/>
      <w:numFmt w:val="bullet"/>
      <w:lvlText w:val="•"/>
      <w:lvlJc w:val="left"/>
      <w:pPr>
        <w:tabs>
          <w:tab w:val="num" w:pos="5040"/>
        </w:tabs>
        <w:ind w:left="5040" w:hanging="360"/>
      </w:pPr>
      <w:rPr>
        <w:rFonts w:ascii="Arial" w:hAnsi="Arial" w:hint="default"/>
      </w:rPr>
    </w:lvl>
    <w:lvl w:ilvl="7" w:tplc="0DF4BE9E" w:tentative="1">
      <w:start w:val="1"/>
      <w:numFmt w:val="bullet"/>
      <w:lvlText w:val="•"/>
      <w:lvlJc w:val="left"/>
      <w:pPr>
        <w:tabs>
          <w:tab w:val="num" w:pos="5760"/>
        </w:tabs>
        <w:ind w:left="5760" w:hanging="360"/>
      </w:pPr>
      <w:rPr>
        <w:rFonts w:ascii="Arial" w:hAnsi="Arial" w:hint="default"/>
      </w:rPr>
    </w:lvl>
    <w:lvl w:ilvl="8" w:tplc="4D96E7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BE1AFA"/>
    <w:multiLevelType w:val="hybridMultilevel"/>
    <w:tmpl w:val="1F9AAF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C27BD"/>
    <w:multiLevelType w:val="hybridMultilevel"/>
    <w:tmpl w:val="5DA4F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BE757D"/>
    <w:multiLevelType w:val="hybridMultilevel"/>
    <w:tmpl w:val="2ADA6B52"/>
    <w:lvl w:ilvl="0" w:tplc="7DE0803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B537B"/>
    <w:multiLevelType w:val="hybridMultilevel"/>
    <w:tmpl w:val="DC9A8F0C"/>
    <w:lvl w:ilvl="0" w:tplc="04090001">
      <w:start w:val="1"/>
      <w:numFmt w:val="bullet"/>
      <w:lvlText w:val=""/>
      <w:lvlJc w:val="left"/>
      <w:pPr>
        <w:ind w:left="720" w:hanging="360"/>
      </w:pPr>
      <w:rPr>
        <w:rFonts w:ascii="Symbol" w:hAnsi="Symbol" w:hint="default"/>
      </w:rPr>
    </w:lvl>
    <w:lvl w:ilvl="1" w:tplc="7DE0803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155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B93FCF"/>
    <w:multiLevelType w:val="hybridMultilevel"/>
    <w:tmpl w:val="6AD26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74643"/>
    <w:multiLevelType w:val="hybridMultilevel"/>
    <w:tmpl w:val="731804BE"/>
    <w:lvl w:ilvl="0" w:tplc="7DE08034">
      <w:start w:val="1"/>
      <w:numFmt w:val="bullet"/>
      <w:lvlText w:val=""/>
      <w:lvlJc w:val="left"/>
      <w:pPr>
        <w:ind w:left="720" w:hanging="360"/>
      </w:pPr>
      <w:rPr>
        <w:rFonts w:ascii="Wingdings" w:hAnsi="Wingdings" w:hint="default"/>
      </w:rPr>
    </w:lvl>
    <w:lvl w:ilvl="1" w:tplc="7DE0803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77C45"/>
    <w:multiLevelType w:val="hybridMultilevel"/>
    <w:tmpl w:val="5D9EE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51B54"/>
    <w:multiLevelType w:val="hybridMultilevel"/>
    <w:tmpl w:val="279E3520"/>
    <w:lvl w:ilvl="0" w:tplc="7DE080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D200C"/>
    <w:multiLevelType w:val="hybridMultilevel"/>
    <w:tmpl w:val="54908E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9A7B1F"/>
    <w:multiLevelType w:val="hybridMultilevel"/>
    <w:tmpl w:val="7566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16DD0"/>
    <w:multiLevelType w:val="hybridMultilevel"/>
    <w:tmpl w:val="4A6472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3177D"/>
    <w:multiLevelType w:val="hybridMultilevel"/>
    <w:tmpl w:val="7CE27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FB05F7"/>
    <w:multiLevelType w:val="hybridMultilevel"/>
    <w:tmpl w:val="22AA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5468F"/>
    <w:multiLevelType w:val="hybridMultilevel"/>
    <w:tmpl w:val="5586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15509"/>
    <w:multiLevelType w:val="hybridMultilevel"/>
    <w:tmpl w:val="F68AB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F87B13"/>
    <w:multiLevelType w:val="hybridMultilevel"/>
    <w:tmpl w:val="A1FE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C70B71"/>
    <w:multiLevelType w:val="hybridMultilevel"/>
    <w:tmpl w:val="34CE3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95E81"/>
    <w:multiLevelType w:val="hybridMultilevel"/>
    <w:tmpl w:val="9C3C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682CB1"/>
    <w:multiLevelType w:val="hybridMultilevel"/>
    <w:tmpl w:val="717614E2"/>
    <w:lvl w:ilvl="0" w:tplc="04090001">
      <w:start w:val="1"/>
      <w:numFmt w:val="bullet"/>
      <w:lvlText w:val=""/>
      <w:lvlJc w:val="left"/>
      <w:pPr>
        <w:ind w:left="720" w:hanging="360"/>
      </w:pPr>
      <w:rPr>
        <w:rFonts w:ascii="Symbol" w:hAnsi="Symbol" w:hint="default"/>
      </w:rPr>
    </w:lvl>
    <w:lvl w:ilvl="1" w:tplc="7DE0803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B79C1"/>
    <w:multiLevelType w:val="hybridMultilevel"/>
    <w:tmpl w:val="14D475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0327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94EB3"/>
    <w:multiLevelType w:val="hybridMultilevel"/>
    <w:tmpl w:val="DA0A3212"/>
    <w:lvl w:ilvl="0" w:tplc="4EC2EE66">
      <w:start w:val="1"/>
      <w:numFmt w:val="bullet"/>
      <w:lvlText w:val="•"/>
      <w:lvlJc w:val="left"/>
      <w:pPr>
        <w:tabs>
          <w:tab w:val="num" w:pos="720"/>
        </w:tabs>
        <w:ind w:left="720" w:hanging="360"/>
      </w:pPr>
      <w:rPr>
        <w:rFonts w:ascii="Arial" w:hAnsi="Arial" w:hint="default"/>
      </w:rPr>
    </w:lvl>
    <w:lvl w:ilvl="1" w:tplc="7DF48938" w:tentative="1">
      <w:start w:val="1"/>
      <w:numFmt w:val="bullet"/>
      <w:lvlText w:val="•"/>
      <w:lvlJc w:val="left"/>
      <w:pPr>
        <w:tabs>
          <w:tab w:val="num" w:pos="1440"/>
        </w:tabs>
        <w:ind w:left="1440" w:hanging="360"/>
      </w:pPr>
      <w:rPr>
        <w:rFonts w:ascii="Arial" w:hAnsi="Arial" w:hint="default"/>
      </w:rPr>
    </w:lvl>
    <w:lvl w:ilvl="2" w:tplc="9304A04A" w:tentative="1">
      <w:start w:val="1"/>
      <w:numFmt w:val="bullet"/>
      <w:lvlText w:val="•"/>
      <w:lvlJc w:val="left"/>
      <w:pPr>
        <w:tabs>
          <w:tab w:val="num" w:pos="2160"/>
        </w:tabs>
        <w:ind w:left="2160" w:hanging="360"/>
      </w:pPr>
      <w:rPr>
        <w:rFonts w:ascii="Arial" w:hAnsi="Arial" w:hint="default"/>
      </w:rPr>
    </w:lvl>
    <w:lvl w:ilvl="3" w:tplc="D1CC1324" w:tentative="1">
      <w:start w:val="1"/>
      <w:numFmt w:val="bullet"/>
      <w:lvlText w:val="•"/>
      <w:lvlJc w:val="left"/>
      <w:pPr>
        <w:tabs>
          <w:tab w:val="num" w:pos="2880"/>
        </w:tabs>
        <w:ind w:left="2880" w:hanging="360"/>
      </w:pPr>
      <w:rPr>
        <w:rFonts w:ascii="Arial" w:hAnsi="Arial" w:hint="default"/>
      </w:rPr>
    </w:lvl>
    <w:lvl w:ilvl="4" w:tplc="9F6CA042" w:tentative="1">
      <w:start w:val="1"/>
      <w:numFmt w:val="bullet"/>
      <w:lvlText w:val="•"/>
      <w:lvlJc w:val="left"/>
      <w:pPr>
        <w:tabs>
          <w:tab w:val="num" w:pos="3600"/>
        </w:tabs>
        <w:ind w:left="3600" w:hanging="360"/>
      </w:pPr>
      <w:rPr>
        <w:rFonts w:ascii="Arial" w:hAnsi="Arial" w:hint="default"/>
      </w:rPr>
    </w:lvl>
    <w:lvl w:ilvl="5" w:tplc="A4AE3858" w:tentative="1">
      <w:start w:val="1"/>
      <w:numFmt w:val="bullet"/>
      <w:lvlText w:val="•"/>
      <w:lvlJc w:val="left"/>
      <w:pPr>
        <w:tabs>
          <w:tab w:val="num" w:pos="4320"/>
        </w:tabs>
        <w:ind w:left="4320" w:hanging="360"/>
      </w:pPr>
      <w:rPr>
        <w:rFonts w:ascii="Arial" w:hAnsi="Arial" w:hint="default"/>
      </w:rPr>
    </w:lvl>
    <w:lvl w:ilvl="6" w:tplc="098EDEDC" w:tentative="1">
      <w:start w:val="1"/>
      <w:numFmt w:val="bullet"/>
      <w:lvlText w:val="•"/>
      <w:lvlJc w:val="left"/>
      <w:pPr>
        <w:tabs>
          <w:tab w:val="num" w:pos="5040"/>
        </w:tabs>
        <w:ind w:left="5040" w:hanging="360"/>
      </w:pPr>
      <w:rPr>
        <w:rFonts w:ascii="Arial" w:hAnsi="Arial" w:hint="default"/>
      </w:rPr>
    </w:lvl>
    <w:lvl w:ilvl="7" w:tplc="5D226B06" w:tentative="1">
      <w:start w:val="1"/>
      <w:numFmt w:val="bullet"/>
      <w:lvlText w:val="•"/>
      <w:lvlJc w:val="left"/>
      <w:pPr>
        <w:tabs>
          <w:tab w:val="num" w:pos="5760"/>
        </w:tabs>
        <w:ind w:left="5760" w:hanging="360"/>
      </w:pPr>
      <w:rPr>
        <w:rFonts w:ascii="Arial" w:hAnsi="Arial" w:hint="default"/>
      </w:rPr>
    </w:lvl>
    <w:lvl w:ilvl="8" w:tplc="2C6ED72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6B0CB7"/>
    <w:multiLevelType w:val="hybridMultilevel"/>
    <w:tmpl w:val="D352852C"/>
    <w:lvl w:ilvl="0" w:tplc="77B6EB96">
      <w:start w:val="1"/>
      <w:numFmt w:val="bullet"/>
      <w:lvlText w:val="•"/>
      <w:lvlJc w:val="left"/>
      <w:pPr>
        <w:tabs>
          <w:tab w:val="num" w:pos="720"/>
        </w:tabs>
        <w:ind w:left="720" w:hanging="360"/>
      </w:pPr>
      <w:rPr>
        <w:rFonts w:ascii="Arial" w:hAnsi="Arial" w:hint="default"/>
      </w:rPr>
    </w:lvl>
    <w:lvl w:ilvl="1" w:tplc="6F048208" w:tentative="1">
      <w:start w:val="1"/>
      <w:numFmt w:val="bullet"/>
      <w:lvlText w:val="•"/>
      <w:lvlJc w:val="left"/>
      <w:pPr>
        <w:tabs>
          <w:tab w:val="num" w:pos="1440"/>
        </w:tabs>
        <w:ind w:left="1440" w:hanging="360"/>
      </w:pPr>
      <w:rPr>
        <w:rFonts w:ascii="Arial" w:hAnsi="Arial" w:hint="default"/>
      </w:rPr>
    </w:lvl>
    <w:lvl w:ilvl="2" w:tplc="0F103898" w:tentative="1">
      <w:start w:val="1"/>
      <w:numFmt w:val="bullet"/>
      <w:lvlText w:val="•"/>
      <w:lvlJc w:val="left"/>
      <w:pPr>
        <w:tabs>
          <w:tab w:val="num" w:pos="2160"/>
        </w:tabs>
        <w:ind w:left="2160" w:hanging="360"/>
      </w:pPr>
      <w:rPr>
        <w:rFonts w:ascii="Arial" w:hAnsi="Arial" w:hint="default"/>
      </w:rPr>
    </w:lvl>
    <w:lvl w:ilvl="3" w:tplc="9360757E" w:tentative="1">
      <w:start w:val="1"/>
      <w:numFmt w:val="bullet"/>
      <w:lvlText w:val="•"/>
      <w:lvlJc w:val="left"/>
      <w:pPr>
        <w:tabs>
          <w:tab w:val="num" w:pos="2880"/>
        </w:tabs>
        <w:ind w:left="2880" w:hanging="360"/>
      </w:pPr>
      <w:rPr>
        <w:rFonts w:ascii="Arial" w:hAnsi="Arial" w:hint="default"/>
      </w:rPr>
    </w:lvl>
    <w:lvl w:ilvl="4" w:tplc="C0425164" w:tentative="1">
      <w:start w:val="1"/>
      <w:numFmt w:val="bullet"/>
      <w:lvlText w:val="•"/>
      <w:lvlJc w:val="left"/>
      <w:pPr>
        <w:tabs>
          <w:tab w:val="num" w:pos="3600"/>
        </w:tabs>
        <w:ind w:left="3600" w:hanging="360"/>
      </w:pPr>
      <w:rPr>
        <w:rFonts w:ascii="Arial" w:hAnsi="Arial" w:hint="default"/>
      </w:rPr>
    </w:lvl>
    <w:lvl w:ilvl="5" w:tplc="F0DA7B38" w:tentative="1">
      <w:start w:val="1"/>
      <w:numFmt w:val="bullet"/>
      <w:lvlText w:val="•"/>
      <w:lvlJc w:val="left"/>
      <w:pPr>
        <w:tabs>
          <w:tab w:val="num" w:pos="4320"/>
        </w:tabs>
        <w:ind w:left="4320" w:hanging="360"/>
      </w:pPr>
      <w:rPr>
        <w:rFonts w:ascii="Arial" w:hAnsi="Arial" w:hint="default"/>
      </w:rPr>
    </w:lvl>
    <w:lvl w:ilvl="6" w:tplc="723E5616" w:tentative="1">
      <w:start w:val="1"/>
      <w:numFmt w:val="bullet"/>
      <w:lvlText w:val="•"/>
      <w:lvlJc w:val="left"/>
      <w:pPr>
        <w:tabs>
          <w:tab w:val="num" w:pos="5040"/>
        </w:tabs>
        <w:ind w:left="5040" w:hanging="360"/>
      </w:pPr>
      <w:rPr>
        <w:rFonts w:ascii="Arial" w:hAnsi="Arial" w:hint="default"/>
      </w:rPr>
    </w:lvl>
    <w:lvl w:ilvl="7" w:tplc="23AA74DA" w:tentative="1">
      <w:start w:val="1"/>
      <w:numFmt w:val="bullet"/>
      <w:lvlText w:val="•"/>
      <w:lvlJc w:val="left"/>
      <w:pPr>
        <w:tabs>
          <w:tab w:val="num" w:pos="5760"/>
        </w:tabs>
        <w:ind w:left="5760" w:hanging="360"/>
      </w:pPr>
      <w:rPr>
        <w:rFonts w:ascii="Arial" w:hAnsi="Arial" w:hint="default"/>
      </w:rPr>
    </w:lvl>
    <w:lvl w:ilvl="8" w:tplc="2AB61590"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29"/>
  </w:num>
  <w:num w:numId="3">
    <w:abstractNumId w:val="18"/>
  </w:num>
  <w:num w:numId="4">
    <w:abstractNumId w:val="30"/>
  </w:num>
  <w:num w:numId="5">
    <w:abstractNumId w:val="28"/>
  </w:num>
  <w:num w:numId="6">
    <w:abstractNumId w:val="2"/>
  </w:num>
  <w:num w:numId="7">
    <w:abstractNumId w:val="0"/>
  </w:num>
  <w:num w:numId="8">
    <w:abstractNumId w:val="1"/>
  </w:num>
  <w:num w:numId="9">
    <w:abstractNumId w:val="20"/>
  </w:num>
  <w:num w:numId="10">
    <w:abstractNumId w:val="3"/>
  </w:num>
  <w:num w:numId="11">
    <w:abstractNumId w:val="14"/>
  </w:num>
  <w:num w:numId="12">
    <w:abstractNumId w:val="21"/>
  </w:num>
  <w:num w:numId="13">
    <w:abstractNumId w:val="16"/>
  </w:num>
  <w:num w:numId="14">
    <w:abstractNumId w:val="19"/>
  </w:num>
  <w:num w:numId="15">
    <w:abstractNumId w:val="32"/>
  </w:num>
  <w:num w:numId="16">
    <w:abstractNumId w:val="11"/>
  </w:num>
  <w:num w:numId="17">
    <w:abstractNumId w:val="15"/>
  </w:num>
  <w:num w:numId="18">
    <w:abstractNumId w:val="13"/>
  </w:num>
  <w:num w:numId="19">
    <w:abstractNumId w:val="6"/>
  </w:num>
  <w:num w:numId="20">
    <w:abstractNumId w:val="8"/>
  </w:num>
  <w:num w:numId="21">
    <w:abstractNumId w:val="5"/>
  </w:num>
  <w:num w:numId="22">
    <w:abstractNumId w:val="24"/>
  </w:num>
  <w:num w:numId="23">
    <w:abstractNumId w:val="34"/>
  </w:num>
  <w:num w:numId="24">
    <w:abstractNumId w:val="17"/>
  </w:num>
  <w:num w:numId="25">
    <w:abstractNumId w:val="22"/>
  </w:num>
  <w:num w:numId="26">
    <w:abstractNumId w:val="25"/>
  </w:num>
  <w:num w:numId="27">
    <w:abstractNumId w:val="27"/>
  </w:num>
  <w:num w:numId="28">
    <w:abstractNumId w:val="35"/>
  </w:num>
  <w:num w:numId="29">
    <w:abstractNumId w:val="7"/>
  </w:num>
  <w:num w:numId="30">
    <w:abstractNumId w:val="12"/>
  </w:num>
  <w:num w:numId="31">
    <w:abstractNumId w:val="36"/>
  </w:num>
  <w:num w:numId="32">
    <w:abstractNumId w:val="9"/>
  </w:num>
  <w:num w:numId="33">
    <w:abstractNumId w:val="31"/>
  </w:num>
  <w:num w:numId="34">
    <w:abstractNumId w:val="26"/>
  </w:num>
  <w:num w:numId="35">
    <w:abstractNumId w:val="23"/>
  </w:num>
  <w:num w:numId="36">
    <w:abstractNumId w:val="4"/>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4C"/>
    <w:rsid w:val="0000291F"/>
    <w:rsid w:val="00023388"/>
    <w:rsid w:val="00032D6F"/>
    <w:rsid w:val="0005073C"/>
    <w:rsid w:val="000617B7"/>
    <w:rsid w:val="000647C5"/>
    <w:rsid w:val="00072062"/>
    <w:rsid w:val="000E1115"/>
    <w:rsid w:val="000E1731"/>
    <w:rsid w:val="000E512A"/>
    <w:rsid w:val="001172F6"/>
    <w:rsid w:val="00120F45"/>
    <w:rsid w:val="00127C5E"/>
    <w:rsid w:val="00144A1B"/>
    <w:rsid w:val="00147185"/>
    <w:rsid w:val="001A22E1"/>
    <w:rsid w:val="001A54B7"/>
    <w:rsid w:val="001E7B22"/>
    <w:rsid w:val="001F365F"/>
    <w:rsid w:val="00220E17"/>
    <w:rsid w:val="00223976"/>
    <w:rsid w:val="0027705D"/>
    <w:rsid w:val="002D7798"/>
    <w:rsid w:val="002E1C36"/>
    <w:rsid w:val="002F1EAC"/>
    <w:rsid w:val="003508D6"/>
    <w:rsid w:val="003555CD"/>
    <w:rsid w:val="00362054"/>
    <w:rsid w:val="00385540"/>
    <w:rsid w:val="003B45DA"/>
    <w:rsid w:val="00412B11"/>
    <w:rsid w:val="00420085"/>
    <w:rsid w:val="00427984"/>
    <w:rsid w:val="00475536"/>
    <w:rsid w:val="00476F93"/>
    <w:rsid w:val="0048788D"/>
    <w:rsid w:val="004A5A15"/>
    <w:rsid w:val="004A5C09"/>
    <w:rsid w:val="004C6293"/>
    <w:rsid w:val="004C6EEF"/>
    <w:rsid w:val="004E4C21"/>
    <w:rsid w:val="005339F6"/>
    <w:rsid w:val="00535A1C"/>
    <w:rsid w:val="00566621"/>
    <w:rsid w:val="005669C5"/>
    <w:rsid w:val="00573090"/>
    <w:rsid w:val="00580CA2"/>
    <w:rsid w:val="00594C54"/>
    <w:rsid w:val="005B44AB"/>
    <w:rsid w:val="005C3D5F"/>
    <w:rsid w:val="005D198B"/>
    <w:rsid w:val="005E22F3"/>
    <w:rsid w:val="005E4140"/>
    <w:rsid w:val="00610B4A"/>
    <w:rsid w:val="006456A3"/>
    <w:rsid w:val="0066198B"/>
    <w:rsid w:val="00664E05"/>
    <w:rsid w:val="0076642F"/>
    <w:rsid w:val="00776FBE"/>
    <w:rsid w:val="007A6AC5"/>
    <w:rsid w:val="007C35EC"/>
    <w:rsid w:val="007C67CA"/>
    <w:rsid w:val="007D374F"/>
    <w:rsid w:val="007D4880"/>
    <w:rsid w:val="007F2306"/>
    <w:rsid w:val="0080213C"/>
    <w:rsid w:val="00810F09"/>
    <w:rsid w:val="008118D8"/>
    <w:rsid w:val="0081622C"/>
    <w:rsid w:val="00826559"/>
    <w:rsid w:val="00862229"/>
    <w:rsid w:val="00864BA6"/>
    <w:rsid w:val="00875BE6"/>
    <w:rsid w:val="00893054"/>
    <w:rsid w:val="008A0B87"/>
    <w:rsid w:val="008A21D0"/>
    <w:rsid w:val="008A7DC6"/>
    <w:rsid w:val="008B1BC8"/>
    <w:rsid w:val="008B5F72"/>
    <w:rsid w:val="008C0590"/>
    <w:rsid w:val="0092087D"/>
    <w:rsid w:val="00920CD8"/>
    <w:rsid w:val="009B1A35"/>
    <w:rsid w:val="009D6A72"/>
    <w:rsid w:val="009F0F73"/>
    <w:rsid w:val="00A438B7"/>
    <w:rsid w:val="00A46E4B"/>
    <w:rsid w:val="00A52AD4"/>
    <w:rsid w:val="00A52C99"/>
    <w:rsid w:val="00A564A7"/>
    <w:rsid w:val="00A77168"/>
    <w:rsid w:val="00A8026C"/>
    <w:rsid w:val="00A81883"/>
    <w:rsid w:val="00A83D62"/>
    <w:rsid w:val="00A95CC6"/>
    <w:rsid w:val="00AA4E4D"/>
    <w:rsid w:val="00AC02A1"/>
    <w:rsid w:val="00AE3653"/>
    <w:rsid w:val="00AF3ADE"/>
    <w:rsid w:val="00B23C12"/>
    <w:rsid w:val="00B24DFC"/>
    <w:rsid w:val="00B35D27"/>
    <w:rsid w:val="00B432CE"/>
    <w:rsid w:val="00B53467"/>
    <w:rsid w:val="00B93D2C"/>
    <w:rsid w:val="00BA2164"/>
    <w:rsid w:val="00BB72B4"/>
    <w:rsid w:val="00C048BC"/>
    <w:rsid w:val="00C407C4"/>
    <w:rsid w:val="00C44798"/>
    <w:rsid w:val="00C54454"/>
    <w:rsid w:val="00C67889"/>
    <w:rsid w:val="00CA33F6"/>
    <w:rsid w:val="00CC49D8"/>
    <w:rsid w:val="00CE14C8"/>
    <w:rsid w:val="00D229C9"/>
    <w:rsid w:val="00D475AC"/>
    <w:rsid w:val="00D642B7"/>
    <w:rsid w:val="00DA0B5F"/>
    <w:rsid w:val="00DA186E"/>
    <w:rsid w:val="00E05A14"/>
    <w:rsid w:val="00E4530F"/>
    <w:rsid w:val="00E960DA"/>
    <w:rsid w:val="00EC03CF"/>
    <w:rsid w:val="00ED5229"/>
    <w:rsid w:val="00EE6EEA"/>
    <w:rsid w:val="00EF2150"/>
    <w:rsid w:val="00F07D0A"/>
    <w:rsid w:val="00F16D0F"/>
    <w:rsid w:val="00F22E2E"/>
    <w:rsid w:val="00F35A4C"/>
    <w:rsid w:val="00F415E3"/>
    <w:rsid w:val="00F41D20"/>
    <w:rsid w:val="00F47697"/>
    <w:rsid w:val="00FA65C8"/>
    <w:rsid w:val="00FE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4FA9"/>
  <w14:defaultImageDpi w14:val="32767"/>
  <w15:chartTrackingRefBased/>
  <w15:docId w15:val="{8F3537D1-FAD2-8844-B1E3-471C309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49D8"/>
    <w:pPr>
      <w:spacing w:after="180" w:line="274" w:lineRule="auto"/>
    </w:pPr>
  </w:style>
  <w:style w:type="paragraph" w:styleId="Heading1">
    <w:name w:val="heading 1"/>
    <w:basedOn w:val="Normal"/>
    <w:next w:val="Normal"/>
    <w:link w:val="Heading1Char"/>
    <w:uiPriority w:val="9"/>
    <w:qFormat/>
    <w:rsid w:val="008A0B87"/>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8A0B87"/>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unhideWhenUsed/>
    <w:qFormat/>
    <w:rsid w:val="008A0B87"/>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8A0B87"/>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8A0B87"/>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8A0B87"/>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8A0B87"/>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8A0B8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A0B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B87"/>
    <w:pPr>
      <w:spacing w:line="240" w:lineRule="auto"/>
      <w:ind w:left="720" w:hanging="288"/>
      <w:contextualSpacing/>
    </w:pPr>
    <w:rPr>
      <w:color w:val="44546A" w:themeColor="text2"/>
    </w:rPr>
  </w:style>
  <w:style w:type="character" w:customStyle="1" w:styleId="Heading2Char">
    <w:name w:val="Heading 2 Char"/>
    <w:basedOn w:val="DefaultParagraphFont"/>
    <w:link w:val="Heading2"/>
    <w:uiPriority w:val="9"/>
    <w:rsid w:val="008A0B87"/>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rsid w:val="008A0B87"/>
    <w:rPr>
      <w:rFonts w:eastAsiaTheme="majorEastAsia" w:cstheme="majorBidi"/>
      <w:b/>
      <w:bCs/>
      <w:color w:val="44546A" w:themeColor="text2"/>
      <w:sz w:val="24"/>
    </w:rPr>
  </w:style>
  <w:style w:type="paragraph" w:styleId="Header">
    <w:name w:val="header"/>
    <w:basedOn w:val="Normal"/>
    <w:link w:val="HeaderChar"/>
    <w:uiPriority w:val="99"/>
    <w:unhideWhenUsed/>
    <w:rsid w:val="00A83D62"/>
    <w:pPr>
      <w:tabs>
        <w:tab w:val="center" w:pos="4680"/>
        <w:tab w:val="right" w:pos="9360"/>
      </w:tabs>
    </w:pPr>
  </w:style>
  <w:style w:type="character" w:customStyle="1" w:styleId="HeaderChar">
    <w:name w:val="Header Char"/>
    <w:basedOn w:val="DefaultParagraphFont"/>
    <w:link w:val="Header"/>
    <w:uiPriority w:val="99"/>
    <w:rsid w:val="00A83D62"/>
  </w:style>
  <w:style w:type="paragraph" w:styleId="Footer">
    <w:name w:val="footer"/>
    <w:basedOn w:val="Normal"/>
    <w:link w:val="FooterChar"/>
    <w:uiPriority w:val="99"/>
    <w:unhideWhenUsed/>
    <w:rsid w:val="00A83D62"/>
    <w:pPr>
      <w:tabs>
        <w:tab w:val="center" w:pos="4680"/>
        <w:tab w:val="right" w:pos="9360"/>
      </w:tabs>
    </w:pPr>
  </w:style>
  <w:style w:type="character" w:customStyle="1" w:styleId="FooterChar">
    <w:name w:val="Footer Char"/>
    <w:basedOn w:val="DefaultParagraphFont"/>
    <w:link w:val="Footer"/>
    <w:uiPriority w:val="99"/>
    <w:rsid w:val="00A83D62"/>
  </w:style>
  <w:style w:type="character" w:styleId="Hyperlink">
    <w:name w:val="Hyperlink"/>
    <w:basedOn w:val="DefaultParagraphFont"/>
    <w:uiPriority w:val="99"/>
    <w:unhideWhenUsed/>
    <w:rsid w:val="00B53467"/>
    <w:rPr>
      <w:color w:val="0563C1" w:themeColor="hyperlink"/>
      <w:u w:val="single"/>
    </w:rPr>
  </w:style>
  <w:style w:type="character" w:styleId="UnresolvedMention">
    <w:name w:val="Unresolved Mention"/>
    <w:basedOn w:val="DefaultParagraphFont"/>
    <w:uiPriority w:val="99"/>
    <w:rsid w:val="00B53467"/>
    <w:rPr>
      <w:color w:val="605E5C"/>
      <w:shd w:val="clear" w:color="auto" w:fill="E1DFDD"/>
    </w:rPr>
  </w:style>
  <w:style w:type="character" w:styleId="FollowedHyperlink">
    <w:name w:val="FollowedHyperlink"/>
    <w:basedOn w:val="DefaultParagraphFont"/>
    <w:uiPriority w:val="99"/>
    <w:semiHidden/>
    <w:unhideWhenUsed/>
    <w:rsid w:val="00B53467"/>
    <w:rPr>
      <w:color w:val="954F72" w:themeColor="followedHyperlink"/>
      <w:u w:val="single"/>
    </w:rPr>
  </w:style>
  <w:style w:type="paragraph" w:styleId="FootnoteText">
    <w:name w:val="footnote text"/>
    <w:basedOn w:val="Normal"/>
    <w:link w:val="FootnoteTextChar"/>
    <w:uiPriority w:val="99"/>
    <w:semiHidden/>
    <w:unhideWhenUsed/>
    <w:rsid w:val="004A5A1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A5A1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A5A15"/>
    <w:rPr>
      <w:vertAlign w:val="superscript"/>
    </w:rPr>
  </w:style>
  <w:style w:type="table" w:styleId="TableGrid">
    <w:name w:val="Table Grid"/>
    <w:basedOn w:val="TableNormal"/>
    <w:uiPriority w:val="39"/>
    <w:rsid w:val="0002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0B87"/>
    <w:rPr>
      <w:rFonts w:asciiTheme="majorHAnsi" w:eastAsiaTheme="majorEastAsia" w:hAnsiTheme="majorHAnsi" w:cstheme="majorBidi"/>
      <w:bCs/>
      <w:color w:val="44546A" w:themeColor="text2"/>
      <w:sz w:val="32"/>
      <w:szCs w:val="28"/>
    </w:rPr>
  </w:style>
  <w:style w:type="character" w:customStyle="1" w:styleId="Heading4Char">
    <w:name w:val="Heading 4 Char"/>
    <w:basedOn w:val="DefaultParagraphFont"/>
    <w:link w:val="Heading4"/>
    <w:uiPriority w:val="9"/>
    <w:semiHidden/>
    <w:rsid w:val="008A0B87"/>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8A0B8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A0B87"/>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8A0B87"/>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8A0B8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A0B8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A0B87"/>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8A0B87"/>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8A0B87"/>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8A0B87"/>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8A0B87"/>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8A0B87"/>
    <w:rPr>
      <w:b/>
      <w:bCs/>
      <w:color w:val="50637D" w:themeColor="text2" w:themeTint="E6"/>
    </w:rPr>
  </w:style>
  <w:style w:type="character" w:styleId="Emphasis">
    <w:name w:val="Emphasis"/>
    <w:basedOn w:val="DefaultParagraphFont"/>
    <w:uiPriority w:val="20"/>
    <w:qFormat/>
    <w:rsid w:val="008A0B87"/>
    <w:rPr>
      <w:b w:val="0"/>
      <w:i/>
      <w:iCs/>
      <w:color w:val="44546A" w:themeColor="text2"/>
    </w:rPr>
  </w:style>
  <w:style w:type="paragraph" w:styleId="NoSpacing">
    <w:name w:val="No Spacing"/>
    <w:link w:val="NoSpacingChar"/>
    <w:uiPriority w:val="1"/>
    <w:qFormat/>
    <w:rsid w:val="008A0B87"/>
    <w:pPr>
      <w:spacing w:after="0" w:line="240" w:lineRule="auto"/>
    </w:pPr>
  </w:style>
  <w:style w:type="character" w:customStyle="1" w:styleId="NoSpacingChar">
    <w:name w:val="No Spacing Char"/>
    <w:basedOn w:val="DefaultParagraphFont"/>
    <w:link w:val="NoSpacing"/>
    <w:uiPriority w:val="1"/>
    <w:rsid w:val="008A0B87"/>
  </w:style>
  <w:style w:type="paragraph" w:styleId="Quote">
    <w:name w:val="Quote"/>
    <w:basedOn w:val="Normal"/>
    <w:next w:val="Normal"/>
    <w:link w:val="QuoteChar"/>
    <w:uiPriority w:val="29"/>
    <w:qFormat/>
    <w:rsid w:val="008A0B87"/>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8A0B87"/>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8A0B87"/>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8A0B87"/>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8A0B87"/>
    <w:rPr>
      <w:i/>
      <w:iCs/>
      <w:color w:val="000000"/>
    </w:rPr>
  </w:style>
  <w:style w:type="character" w:styleId="IntenseEmphasis">
    <w:name w:val="Intense Emphasis"/>
    <w:basedOn w:val="DefaultParagraphFont"/>
    <w:uiPriority w:val="21"/>
    <w:qFormat/>
    <w:rsid w:val="008A0B87"/>
    <w:rPr>
      <w:b/>
      <w:bCs/>
      <w:i/>
      <w:iCs/>
      <w:color w:val="44546A" w:themeColor="text2"/>
    </w:rPr>
  </w:style>
  <w:style w:type="character" w:styleId="SubtleReference">
    <w:name w:val="Subtle Reference"/>
    <w:basedOn w:val="DefaultParagraphFont"/>
    <w:uiPriority w:val="31"/>
    <w:qFormat/>
    <w:rsid w:val="008A0B87"/>
    <w:rPr>
      <w:smallCaps/>
      <w:color w:val="000000"/>
      <w:u w:val="single"/>
    </w:rPr>
  </w:style>
  <w:style w:type="character" w:styleId="IntenseReference">
    <w:name w:val="Intense Reference"/>
    <w:basedOn w:val="DefaultParagraphFont"/>
    <w:uiPriority w:val="32"/>
    <w:qFormat/>
    <w:rsid w:val="008A0B87"/>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8A0B87"/>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8A0B87"/>
    <w:pPr>
      <w:spacing w:before="480" w:line="264" w:lineRule="auto"/>
      <w:outlineLvl w:val="9"/>
    </w:pPr>
    <w:rPr>
      <w:b/>
    </w:rPr>
  </w:style>
  <w:style w:type="paragraph" w:customStyle="1" w:styleId="PersonalName">
    <w:name w:val="Personal Name"/>
    <w:basedOn w:val="Title"/>
    <w:qFormat/>
    <w:rsid w:val="008A0B87"/>
    <w:rPr>
      <w:b/>
      <w:caps/>
      <w:color w:val="000000"/>
      <w:sz w:val="28"/>
      <w:szCs w:val="28"/>
    </w:rPr>
  </w:style>
  <w:style w:type="paragraph" w:styleId="BalloonText">
    <w:name w:val="Balloon Text"/>
    <w:basedOn w:val="Normal"/>
    <w:link w:val="BalloonTextChar"/>
    <w:uiPriority w:val="99"/>
    <w:semiHidden/>
    <w:unhideWhenUsed/>
    <w:rsid w:val="00C447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47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2153">
      <w:bodyDiv w:val="1"/>
      <w:marLeft w:val="0"/>
      <w:marRight w:val="0"/>
      <w:marTop w:val="0"/>
      <w:marBottom w:val="0"/>
      <w:divBdr>
        <w:top w:val="none" w:sz="0" w:space="0" w:color="auto"/>
        <w:left w:val="none" w:sz="0" w:space="0" w:color="auto"/>
        <w:bottom w:val="none" w:sz="0" w:space="0" w:color="auto"/>
        <w:right w:val="none" w:sz="0" w:space="0" w:color="auto"/>
      </w:divBdr>
    </w:div>
    <w:div w:id="241112655">
      <w:bodyDiv w:val="1"/>
      <w:marLeft w:val="0"/>
      <w:marRight w:val="0"/>
      <w:marTop w:val="0"/>
      <w:marBottom w:val="0"/>
      <w:divBdr>
        <w:top w:val="none" w:sz="0" w:space="0" w:color="auto"/>
        <w:left w:val="none" w:sz="0" w:space="0" w:color="auto"/>
        <w:bottom w:val="none" w:sz="0" w:space="0" w:color="auto"/>
        <w:right w:val="none" w:sz="0" w:space="0" w:color="auto"/>
      </w:divBdr>
    </w:div>
    <w:div w:id="538980118">
      <w:bodyDiv w:val="1"/>
      <w:marLeft w:val="0"/>
      <w:marRight w:val="0"/>
      <w:marTop w:val="0"/>
      <w:marBottom w:val="0"/>
      <w:divBdr>
        <w:top w:val="none" w:sz="0" w:space="0" w:color="auto"/>
        <w:left w:val="none" w:sz="0" w:space="0" w:color="auto"/>
        <w:bottom w:val="none" w:sz="0" w:space="0" w:color="auto"/>
        <w:right w:val="none" w:sz="0" w:space="0" w:color="auto"/>
      </w:divBdr>
      <w:divsChild>
        <w:div w:id="1420909881">
          <w:marLeft w:val="360"/>
          <w:marRight w:val="0"/>
          <w:marTop w:val="200"/>
          <w:marBottom w:val="0"/>
          <w:divBdr>
            <w:top w:val="none" w:sz="0" w:space="0" w:color="auto"/>
            <w:left w:val="none" w:sz="0" w:space="0" w:color="auto"/>
            <w:bottom w:val="none" w:sz="0" w:space="0" w:color="auto"/>
            <w:right w:val="none" w:sz="0" w:space="0" w:color="auto"/>
          </w:divBdr>
        </w:div>
        <w:div w:id="726030164">
          <w:marLeft w:val="360"/>
          <w:marRight w:val="0"/>
          <w:marTop w:val="200"/>
          <w:marBottom w:val="0"/>
          <w:divBdr>
            <w:top w:val="none" w:sz="0" w:space="0" w:color="auto"/>
            <w:left w:val="none" w:sz="0" w:space="0" w:color="auto"/>
            <w:bottom w:val="none" w:sz="0" w:space="0" w:color="auto"/>
            <w:right w:val="none" w:sz="0" w:space="0" w:color="auto"/>
          </w:divBdr>
        </w:div>
        <w:div w:id="202403258">
          <w:marLeft w:val="360"/>
          <w:marRight w:val="0"/>
          <w:marTop w:val="200"/>
          <w:marBottom w:val="0"/>
          <w:divBdr>
            <w:top w:val="none" w:sz="0" w:space="0" w:color="auto"/>
            <w:left w:val="none" w:sz="0" w:space="0" w:color="auto"/>
            <w:bottom w:val="none" w:sz="0" w:space="0" w:color="auto"/>
            <w:right w:val="none" w:sz="0" w:space="0" w:color="auto"/>
          </w:divBdr>
        </w:div>
      </w:divsChild>
    </w:div>
    <w:div w:id="563176905">
      <w:bodyDiv w:val="1"/>
      <w:marLeft w:val="0"/>
      <w:marRight w:val="0"/>
      <w:marTop w:val="0"/>
      <w:marBottom w:val="0"/>
      <w:divBdr>
        <w:top w:val="none" w:sz="0" w:space="0" w:color="auto"/>
        <w:left w:val="none" w:sz="0" w:space="0" w:color="auto"/>
        <w:bottom w:val="none" w:sz="0" w:space="0" w:color="auto"/>
        <w:right w:val="none" w:sz="0" w:space="0" w:color="auto"/>
      </w:divBdr>
    </w:div>
    <w:div w:id="590042125">
      <w:bodyDiv w:val="1"/>
      <w:marLeft w:val="0"/>
      <w:marRight w:val="0"/>
      <w:marTop w:val="0"/>
      <w:marBottom w:val="0"/>
      <w:divBdr>
        <w:top w:val="none" w:sz="0" w:space="0" w:color="auto"/>
        <w:left w:val="none" w:sz="0" w:space="0" w:color="auto"/>
        <w:bottom w:val="none" w:sz="0" w:space="0" w:color="auto"/>
        <w:right w:val="none" w:sz="0" w:space="0" w:color="auto"/>
      </w:divBdr>
      <w:divsChild>
        <w:div w:id="842162178">
          <w:marLeft w:val="0"/>
          <w:marRight w:val="0"/>
          <w:marTop w:val="0"/>
          <w:marBottom w:val="0"/>
          <w:divBdr>
            <w:top w:val="none" w:sz="0" w:space="0" w:color="auto"/>
            <w:left w:val="none" w:sz="0" w:space="0" w:color="auto"/>
            <w:bottom w:val="none" w:sz="0" w:space="0" w:color="auto"/>
            <w:right w:val="none" w:sz="0" w:space="0" w:color="auto"/>
          </w:divBdr>
        </w:div>
        <w:div w:id="1468165736">
          <w:marLeft w:val="0"/>
          <w:marRight w:val="0"/>
          <w:marTop w:val="0"/>
          <w:marBottom w:val="0"/>
          <w:divBdr>
            <w:top w:val="none" w:sz="0" w:space="0" w:color="auto"/>
            <w:left w:val="none" w:sz="0" w:space="0" w:color="auto"/>
            <w:bottom w:val="none" w:sz="0" w:space="0" w:color="auto"/>
            <w:right w:val="none" w:sz="0" w:space="0" w:color="auto"/>
          </w:divBdr>
        </w:div>
      </w:divsChild>
    </w:div>
    <w:div w:id="744693386">
      <w:bodyDiv w:val="1"/>
      <w:marLeft w:val="0"/>
      <w:marRight w:val="0"/>
      <w:marTop w:val="0"/>
      <w:marBottom w:val="0"/>
      <w:divBdr>
        <w:top w:val="none" w:sz="0" w:space="0" w:color="auto"/>
        <w:left w:val="none" w:sz="0" w:space="0" w:color="auto"/>
        <w:bottom w:val="none" w:sz="0" w:space="0" w:color="auto"/>
        <w:right w:val="none" w:sz="0" w:space="0" w:color="auto"/>
      </w:divBdr>
    </w:div>
    <w:div w:id="829639116">
      <w:bodyDiv w:val="1"/>
      <w:marLeft w:val="0"/>
      <w:marRight w:val="0"/>
      <w:marTop w:val="0"/>
      <w:marBottom w:val="0"/>
      <w:divBdr>
        <w:top w:val="none" w:sz="0" w:space="0" w:color="auto"/>
        <w:left w:val="none" w:sz="0" w:space="0" w:color="auto"/>
        <w:bottom w:val="none" w:sz="0" w:space="0" w:color="auto"/>
        <w:right w:val="none" w:sz="0" w:space="0" w:color="auto"/>
      </w:divBdr>
    </w:div>
    <w:div w:id="941912748">
      <w:bodyDiv w:val="1"/>
      <w:marLeft w:val="0"/>
      <w:marRight w:val="0"/>
      <w:marTop w:val="0"/>
      <w:marBottom w:val="0"/>
      <w:divBdr>
        <w:top w:val="none" w:sz="0" w:space="0" w:color="auto"/>
        <w:left w:val="none" w:sz="0" w:space="0" w:color="auto"/>
        <w:bottom w:val="none" w:sz="0" w:space="0" w:color="auto"/>
        <w:right w:val="none" w:sz="0" w:space="0" w:color="auto"/>
      </w:divBdr>
      <w:divsChild>
        <w:div w:id="192498587">
          <w:marLeft w:val="360"/>
          <w:marRight w:val="0"/>
          <w:marTop w:val="200"/>
          <w:marBottom w:val="0"/>
          <w:divBdr>
            <w:top w:val="none" w:sz="0" w:space="0" w:color="auto"/>
            <w:left w:val="none" w:sz="0" w:space="0" w:color="auto"/>
            <w:bottom w:val="none" w:sz="0" w:space="0" w:color="auto"/>
            <w:right w:val="none" w:sz="0" w:space="0" w:color="auto"/>
          </w:divBdr>
        </w:div>
        <w:div w:id="353964917">
          <w:marLeft w:val="360"/>
          <w:marRight w:val="0"/>
          <w:marTop w:val="200"/>
          <w:marBottom w:val="0"/>
          <w:divBdr>
            <w:top w:val="none" w:sz="0" w:space="0" w:color="auto"/>
            <w:left w:val="none" w:sz="0" w:space="0" w:color="auto"/>
            <w:bottom w:val="none" w:sz="0" w:space="0" w:color="auto"/>
            <w:right w:val="none" w:sz="0" w:space="0" w:color="auto"/>
          </w:divBdr>
        </w:div>
        <w:div w:id="1307390224">
          <w:marLeft w:val="360"/>
          <w:marRight w:val="0"/>
          <w:marTop w:val="200"/>
          <w:marBottom w:val="0"/>
          <w:divBdr>
            <w:top w:val="none" w:sz="0" w:space="0" w:color="auto"/>
            <w:left w:val="none" w:sz="0" w:space="0" w:color="auto"/>
            <w:bottom w:val="none" w:sz="0" w:space="0" w:color="auto"/>
            <w:right w:val="none" w:sz="0" w:space="0" w:color="auto"/>
          </w:divBdr>
        </w:div>
      </w:divsChild>
    </w:div>
    <w:div w:id="986278746">
      <w:bodyDiv w:val="1"/>
      <w:marLeft w:val="0"/>
      <w:marRight w:val="0"/>
      <w:marTop w:val="0"/>
      <w:marBottom w:val="0"/>
      <w:divBdr>
        <w:top w:val="none" w:sz="0" w:space="0" w:color="auto"/>
        <w:left w:val="none" w:sz="0" w:space="0" w:color="auto"/>
        <w:bottom w:val="none" w:sz="0" w:space="0" w:color="auto"/>
        <w:right w:val="none" w:sz="0" w:space="0" w:color="auto"/>
      </w:divBdr>
      <w:divsChild>
        <w:div w:id="2043432792">
          <w:marLeft w:val="360"/>
          <w:marRight w:val="0"/>
          <w:marTop w:val="200"/>
          <w:marBottom w:val="0"/>
          <w:divBdr>
            <w:top w:val="none" w:sz="0" w:space="0" w:color="auto"/>
            <w:left w:val="none" w:sz="0" w:space="0" w:color="auto"/>
            <w:bottom w:val="none" w:sz="0" w:space="0" w:color="auto"/>
            <w:right w:val="none" w:sz="0" w:space="0" w:color="auto"/>
          </w:divBdr>
        </w:div>
        <w:div w:id="2128086738">
          <w:marLeft w:val="360"/>
          <w:marRight w:val="0"/>
          <w:marTop w:val="200"/>
          <w:marBottom w:val="0"/>
          <w:divBdr>
            <w:top w:val="none" w:sz="0" w:space="0" w:color="auto"/>
            <w:left w:val="none" w:sz="0" w:space="0" w:color="auto"/>
            <w:bottom w:val="none" w:sz="0" w:space="0" w:color="auto"/>
            <w:right w:val="none" w:sz="0" w:space="0" w:color="auto"/>
          </w:divBdr>
        </w:div>
      </w:divsChild>
    </w:div>
    <w:div w:id="1033069396">
      <w:bodyDiv w:val="1"/>
      <w:marLeft w:val="0"/>
      <w:marRight w:val="0"/>
      <w:marTop w:val="0"/>
      <w:marBottom w:val="0"/>
      <w:divBdr>
        <w:top w:val="none" w:sz="0" w:space="0" w:color="auto"/>
        <w:left w:val="none" w:sz="0" w:space="0" w:color="auto"/>
        <w:bottom w:val="none" w:sz="0" w:space="0" w:color="auto"/>
        <w:right w:val="none" w:sz="0" w:space="0" w:color="auto"/>
      </w:divBdr>
    </w:div>
    <w:div w:id="1179463347">
      <w:bodyDiv w:val="1"/>
      <w:marLeft w:val="0"/>
      <w:marRight w:val="0"/>
      <w:marTop w:val="0"/>
      <w:marBottom w:val="0"/>
      <w:divBdr>
        <w:top w:val="none" w:sz="0" w:space="0" w:color="auto"/>
        <w:left w:val="none" w:sz="0" w:space="0" w:color="auto"/>
        <w:bottom w:val="none" w:sz="0" w:space="0" w:color="auto"/>
        <w:right w:val="none" w:sz="0" w:space="0" w:color="auto"/>
      </w:divBdr>
    </w:div>
    <w:div w:id="1278180078">
      <w:bodyDiv w:val="1"/>
      <w:marLeft w:val="0"/>
      <w:marRight w:val="0"/>
      <w:marTop w:val="0"/>
      <w:marBottom w:val="0"/>
      <w:divBdr>
        <w:top w:val="none" w:sz="0" w:space="0" w:color="auto"/>
        <w:left w:val="none" w:sz="0" w:space="0" w:color="auto"/>
        <w:bottom w:val="none" w:sz="0" w:space="0" w:color="auto"/>
        <w:right w:val="none" w:sz="0" w:space="0" w:color="auto"/>
      </w:divBdr>
    </w:div>
    <w:div w:id="1347289642">
      <w:bodyDiv w:val="1"/>
      <w:marLeft w:val="0"/>
      <w:marRight w:val="0"/>
      <w:marTop w:val="0"/>
      <w:marBottom w:val="0"/>
      <w:divBdr>
        <w:top w:val="none" w:sz="0" w:space="0" w:color="auto"/>
        <w:left w:val="none" w:sz="0" w:space="0" w:color="auto"/>
        <w:bottom w:val="none" w:sz="0" w:space="0" w:color="auto"/>
        <w:right w:val="none" w:sz="0" w:space="0" w:color="auto"/>
      </w:divBdr>
    </w:div>
    <w:div w:id="1622878998">
      <w:bodyDiv w:val="1"/>
      <w:marLeft w:val="0"/>
      <w:marRight w:val="0"/>
      <w:marTop w:val="0"/>
      <w:marBottom w:val="0"/>
      <w:divBdr>
        <w:top w:val="none" w:sz="0" w:space="0" w:color="auto"/>
        <w:left w:val="none" w:sz="0" w:space="0" w:color="auto"/>
        <w:bottom w:val="none" w:sz="0" w:space="0" w:color="auto"/>
        <w:right w:val="none" w:sz="0" w:space="0" w:color="auto"/>
      </w:divBdr>
    </w:div>
    <w:div w:id="1642810923">
      <w:bodyDiv w:val="1"/>
      <w:marLeft w:val="0"/>
      <w:marRight w:val="0"/>
      <w:marTop w:val="0"/>
      <w:marBottom w:val="0"/>
      <w:divBdr>
        <w:top w:val="none" w:sz="0" w:space="0" w:color="auto"/>
        <w:left w:val="none" w:sz="0" w:space="0" w:color="auto"/>
        <w:bottom w:val="none" w:sz="0" w:space="0" w:color="auto"/>
        <w:right w:val="none" w:sz="0" w:space="0" w:color="auto"/>
      </w:divBdr>
    </w:div>
    <w:div w:id="1657150344">
      <w:bodyDiv w:val="1"/>
      <w:marLeft w:val="0"/>
      <w:marRight w:val="0"/>
      <w:marTop w:val="0"/>
      <w:marBottom w:val="0"/>
      <w:divBdr>
        <w:top w:val="none" w:sz="0" w:space="0" w:color="auto"/>
        <w:left w:val="none" w:sz="0" w:space="0" w:color="auto"/>
        <w:bottom w:val="none" w:sz="0" w:space="0" w:color="auto"/>
        <w:right w:val="none" w:sz="0" w:space="0" w:color="auto"/>
      </w:divBdr>
    </w:div>
    <w:div w:id="1980957023">
      <w:bodyDiv w:val="1"/>
      <w:marLeft w:val="0"/>
      <w:marRight w:val="0"/>
      <w:marTop w:val="0"/>
      <w:marBottom w:val="0"/>
      <w:divBdr>
        <w:top w:val="none" w:sz="0" w:space="0" w:color="auto"/>
        <w:left w:val="none" w:sz="0" w:space="0" w:color="auto"/>
        <w:bottom w:val="none" w:sz="0" w:space="0" w:color="auto"/>
        <w:right w:val="none" w:sz="0" w:space="0" w:color="auto"/>
      </w:divBdr>
    </w:div>
    <w:div w:id="2115975708">
      <w:bodyDiv w:val="1"/>
      <w:marLeft w:val="0"/>
      <w:marRight w:val="0"/>
      <w:marTop w:val="0"/>
      <w:marBottom w:val="0"/>
      <w:divBdr>
        <w:top w:val="none" w:sz="0" w:space="0" w:color="auto"/>
        <w:left w:val="none" w:sz="0" w:space="0" w:color="auto"/>
        <w:bottom w:val="none" w:sz="0" w:space="0" w:color="auto"/>
        <w:right w:val="none" w:sz="0" w:space="0" w:color="auto"/>
      </w:divBdr>
    </w:div>
    <w:div w:id="2118672674">
      <w:bodyDiv w:val="1"/>
      <w:marLeft w:val="0"/>
      <w:marRight w:val="0"/>
      <w:marTop w:val="0"/>
      <w:marBottom w:val="0"/>
      <w:divBdr>
        <w:top w:val="none" w:sz="0" w:space="0" w:color="auto"/>
        <w:left w:val="none" w:sz="0" w:space="0" w:color="auto"/>
        <w:bottom w:val="none" w:sz="0" w:space="0" w:color="auto"/>
        <w:right w:val="none" w:sz="0" w:space="0" w:color="auto"/>
      </w:divBdr>
    </w:div>
    <w:div w:id="2124418542">
      <w:bodyDiv w:val="1"/>
      <w:marLeft w:val="0"/>
      <w:marRight w:val="0"/>
      <w:marTop w:val="0"/>
      <w:marBottom w:val="0"/>
      <w:divBdr>
        <w:top w:val="none" w:sz="0" w:space="0" w:color="auto"/>
        <w:left w:val="none" w:sz="0" w:space="0" w:color="auto"/>
        <w:bottom w:val="none" w:sz="0" w:space="0" w:color="auto"/>
        <w:right w:val="none" w:sz="0" w:space="0" w:color="auto"/>
      </w:divBdr>
      <w:divsChild>
        <w:div w:id="1531650478">
          <w:marLeft w:val="360"/>
          <w:marRight w:val="0"/>
          <w:marTop w:val="200"/>
          <w:marBottom w:val="0"/>
          <w:divBdr>
            <w:top w:val="none" w:sz="0" w:space="0" w:color="auto"/>
            <w:left w:val="none" w:sz="0" w:space="0" w:color="auto"/>
            <w:bottom w:val="none" w:sz="0" w:space="0" w:color="auto"/>
            <w:right w:val="none" w:sz="0" w:space="0" w:color="auto"/>
          </w:divBdr>
        </w:div>
        <w:div w:id="455683414">
          <w:marLeft w:val="360"/>
          <w:marRight w:val="0"/>
          <w:marTop w:val="200"/>
          <w:marBottom w:val="0"/>
          <w:divBdr>
            <w:top w:val="none" w:sz="0" w:space="0" w:color="auto"/>
            <w:left w:val="none" w:sz="0" w:space="0" w:color="auto"/>
            <w:bottom w:val="none" w:sz="0" w:space="0" w:color="auto"/>
            <w:right w:val="none" w:sz="0" w:space="0" w:color="auto"/>
          </w:divBdr>
        </w:div>
        <w:div w:id="18854823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hb.hrsa.gov/training/documents/MCH_Leadership_Competencies_v4.pdf" TargetMode="External"/><Relationship Id="rId13" Type="http://schemas.openxmlformats.org/officeDocument/2006/relationships/hyperlink" Target="https://doi-org.proxy.cc.uic.edu/10.1007/s10995-018-0272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doi.org/10.1007/s10995-018-02697-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ension.umn.edu/nutrition-education/systems-approaches-healthy-communit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mchp.adobeconnect.com/p9nxyct91rjj/" TargetMode="External"/><Relationship Id="rId4" Type="http://schemas.openxmlformats.org/officeDocument/2006/relationships/webSettings" Target="webSettings.xml"/><Relationship Id="rId9" Type="http://schemas.openxmlformats.org/officeDocument/2006/relationships/hyperlink" Target="http://mchnutritionpartners.ucla.edu/" TargetMode="External"/><Relationship Id="rId14" Type="http://schemas.openxmlformats.org/officeDocument/2006/relationships/hyperlink" Target="https://extension.umn.edu/nutrition-education/systems-approaches-healthy-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7</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Tagtow</dc:creator>
  <cp:keywords/>
  <dc:description/>
  <cp:lastModifiedBy>Angie Tagtow</cp:lastModifiedBy>
  <cp:revision>37</cp:revision>
  <dcterms:created xsi:type="dcterms:W3CDTF">2020-05-21T16:19:00Z</dcterms:created>
  <dcterms:modified xsi:type="dcterms:W3CDTF">2020-06-12T20:04:00Z</dcterms:modified>
</cp:coreProperties>
</file>